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2"/>
          <w:szCs w:val="32"/>
        </w:rPr>
      </w:pPr>
      <w:bookmarkStart w:id="2" w:name="_GoBack"/>
      <w:r>
        <w:rPr>
          <w:rFonts w:hint="eastAsia" w:ascii="黑体" w:hAnsi="黑体" w:eastAsia="黑体"/>
          <w:bCs/>
          <w:color w:val="000000"/>
          <w:sz w:val="32"/>
          <w:szCs w:val="32"/>
          <w:u w:val="none"/>
        </w:rPr>
        <w:t>南宁市红十字会造血干细胞捐献管理服务中心</w:t>
      </w:r>
      <w:r>
        <w:rPr>
          <w:rFonts w:hint="eastAsia" w:ascii="黑体" w:hAnsi="黑体" w:eastAsia="黑体"/>
          <w:sz w:val="32"/>
          <w:szCs w:val="32"/>
        </w:rPr>
        <w:t>2022年度部门决算报表</w:t>
      </w:r>
      <w:bookmarkEnd w:id="2"/>
    </w:p>
    <w:tbl>
      <w:tblPr>
        <w:tblStyle w:val="3"/>
        <w:tblW w:w="13940" w:type="dxa"/>
        <w:tblInd w:w="96" w:type="dxa"/>
        <w:tblLayout w:type="fixed"/>
        <w:tblCellMar>
          <w:top w:w="0" w:type="dxa"/>
          <w:left w:w="108" w:type="dxa"/>
          <w:bottom w:w="0" w:type="dxa"/>
          <w:right w:w="108" w:type="dxa"/>
        </w:tblCellMar>
      </w:tblPr>
      <w:tblGrid>
        <w:gridCol w:w="2543"/>
        <w:gridCol w:w="2393"/>
        <w:gridCol w:w="2231"/>
        <w:gridCol w:w="2669"/>
        <w:gridCol w:w="2202"/>
        <w:gridCol w:w="1902"/>
      </w:tblGrid>
      <w:tr>
        <w:tblPrEx>
          <w:tblCellMar>
            <w:top w:w="0" w:type="dxa"/>
            <w:left w:w="108" w:type="dxa"/>
            <w:bottom w:w="0" w:type="dxa"/>
            <w:right w:w="108" w:type="dxa"/>
          </w:tblCellMar>
        </w:tblPrEx>
        <w:trPr>
          <w:trHeight w:val="902" w:hRule="atLeast"/>
        </w:trPr>
        <w:tc>
          <w:tcPr>
            <w:tcW w:w="13940" w:type="dxa"/>
            <w:gridSpan w:val="6"/>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t>表一：收入支出决算总表</w:t>
            </w:r>
          </w:p>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收入支出决算总表</w:t>
            </w:r>
          </w:p>
        </w:tc>
      </w:tr>
      <w:tr>
        <w:tblPrEx>
          <w:tblCellMar>
            <w:top w:w="0" w:type="dxa"/>
            <w:left w:w="108" w:type="dxa"/>
            <w:bottom w:w="0" w:type="dxa"/>
            <w:right w:w="108" w:type="dxa"/>
          </w:tblCellMar>
        </w:tblPrEx>
        <w:trPr>
          <w:trHeight w:val="301" w:hRule="atLeast"/>
        </w:trPr>
        <w:tc>
          <w:tcPr>
            <w:tcW w:w="254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39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231"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669"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202"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90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公开01表</w:t>
            </w:r>
          </w:p>
        </w:tc>
      </w:tr>
      <w:tr>
        <w:tblPrEx>
          <w:tblCellMar>
            <w:top w:w="0" w:type="dxa"/>
            <w:left w:w="108" w:type="dxa"/>
            <w:bottom w:w="0" w:type="dxa"/>
            <w:right w:w="108" w:type="dxa"/>
          </w:tblCellMar>
        </w:tblPrEx>
        <w:trPr>
          <w:trHeight w:val="301" w:hRule="atLeast"/>
        </w:trPr>
        <w:tc>
          <w:tcPr>
            <w:tcW w:w="7167" w:type="dxa"/>
            <w:gridSpan w:val="3"/>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南宁市红十字会造血干细胞捐献管理服务中心</w:t>
            </w:r>
          </w:p>
        </w:tc>
        <w:tc>
          <w:tcPr>
            <w:tcW w:w="2669"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202"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902"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trHeight w:val="315" w:hRule="atLeast"/>
        </w:trPr>
        <w:tc>
          <w:tcPr>
            <w:tcW w:w="716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收入</w:t>
            </w:r>
          </w:p>
        </w:tc>
        <w:tc>
          <w:tcPr>
            <w:tcW w:w="677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支出</w:t>
            </w:r>
          </w:p>
        </w:tc>
      </w:tr>
      <w:tr>
        <w:tblPrEx>
          <w:tblCellMar>
            <w:top w:w="0" w:type="dxa"/>
            <w:left w:w="108" w:type="dxa"/>
            <w:bottom w:w="0" w:type="dxa"/>
            <w:right w:w="108" w:type="dxa"/>
          </w:tblCellMar>
        </w:tblPrEx>
        <w:trPr>
          <w:trHeight w:val="315"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行次</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金额</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行次</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金额</w:t>
            </w:r>
          </w:p>
        </w:tc>
      </w:tr>
      <w:tr>
        <w:tblPrEx>
          <w:tblCellMar>
            <w:top w:w="0" w:type="dxa"/>
            <w:left w:w="108" w:type="dxa"/>
            <w:bottom w:w="0" w:type="dxa"/>
            <w:right w:w="108" w:type="dxa"/>
          </w:tblCellMar>
        </w:tblPrEx>
        <w:trPr>
          <w:trHeight w:val="315"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一、一般公共预算财政拨款收入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93.73</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一、一般公共服务支出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二、政府性基金预算财政拨款收入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二、外交支出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33</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三、国有资本经营预算财政拨款收入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三、国防支出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34</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四、上级补助收入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四、公共安全支出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35</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五、事业收入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五、教育支出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36</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六、经营收入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六、科学技术支出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37</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七、附属单位上缴收入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七、文化旅游体育与传媒支出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38</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八、其他收入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八、社会保障和就业支出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39</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82.01</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9</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九、卫生健康支出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40</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6.25</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10</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十、节能环保支出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41</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11</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十一、城乡社区支出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42</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12</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十二、农林水支出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43</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13</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十三、交通运输支出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44</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14</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十四、资源勘探工业信息等支出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45</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15</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十五、商业服务业等支出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46</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16</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十六、金融支出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47</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17</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十七、援助其他地区支出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48</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18</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十八、自然资源海洋气象等支出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49</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19</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十九、住房保障支出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50</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5.47</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二十、粮油物资储备支出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51</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二十一、国有资本经营预算支出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52</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22</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二十二、灾害防治及应急管理支出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53</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23</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二十三、其他支出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54</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24</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二十四、债务还本支出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55</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25</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二十五、债务付息支出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56</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26</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二十六、抗疫特别国债安排的支出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57</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本年收入合计</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27</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93.73</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本年支出合计</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58</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93.73</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使用非财政拨款结余</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28</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结余分配</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59</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年初结转和结余</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29</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年末结转和结余</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60</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30</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61</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总计</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31</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93.73</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总计</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62</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93.73</w:t>
            </w:r>
          </w:p>
        </w:tc>
      </w:tr>
    </w:tbl>
    <w:p>
      <w:pPr>
        <w:autoSpaceDE w:val="0"/>
        <w:autoSpaceDN w:val="0"/>
        <w:adjustRightInd w:val="0"/>
        <w:ind w:firstLine="440" w:firstLineChars="200"/>
        <w:jc w:val="left"/>
        <w:rPr>
          <w:rFonts w:hint="eastAsia" w:ascii="方正仿宋_GB2312" w:hAnsi="方正仿宋_GB2312" w:eastAsia="方正仿宋_GB2312" w:cs="方正仿宋_GB2312"/>
          <w:color w:val="000000"/>
          <w:kern w:val="0"/>
          <w:sz w:val="22"/>
          <w:szCs w:val="22"/>
        </w:rPr>
      </w:pPr>
      <w:r>
        <w:rPr>
          <w:rFonts w:hint="eastAsia" w:ascii="方正仿宋_GB2312" w:hAnsi="方正仿宋_GB2312" w:eastAsia="方正仿宋_GB2312" w:cs="方正仿宋_GB2312"/>
          <w:color w:val="000000"/>
          <w:kern w:val="0"/>
          <w:sz w:val="22"/>
          <w:szCs w:val="22"/>
        </w:rPr>
        <w:t>注：1.本表反映部门本年度的总收支和年末结转结余情况。</w:t>
      </w:r>
      <w:r>
        <w:rPr>
          <w:rFonts w:hint="eastAsia" w:ascii="方正仿宋_GB2312" w:hAnsi="方正仿宋_GB2312" w:eastAsia="方正仿宋_GB2312" w:cs="方正仿宋_GB2312"/>
          <w:color w:val="000000"/>
          <w:kern w:val="0"/>
          <w:sz w:val="22"/>
          <w:szCs w:val="22"/>
        </w:rPr>
        <w:tab/>
      </w:r>
      <w:r>
        <w:rPr>
          <w:rFonts w:hint="eastAsia" w:ascii="方正仿宋_GB2312" w:hAnsi="方正仿宋_GB2312" w:eastAsia="方正仿宋_GB2312" w:cs="方正仿宋_GB2312"/>
          <w:color w:val="000000"/>
          <w:kern w:val="0"/>
          <w:sz w:val="22"/>
          <w:szCs w:val="22"/>
        </w:rPr>
        <w:tab/>
      </w:r>
      <w:r>
        <w:rPr>
          <w:rFonts w:hint="eastAsia" w:ascii="方正仿宋_GB2312" w:hAnsi="方正仿宋_GB2312" w:eastAsia="方正仿宋_GB2312" w:cs="方正仿宋_GB2312"/>
          <w:color w:val="000000"/>
          <w:kern w:val="0"/>
          <w:sz w:val="22"/>
          <w:szCs w:val="22"/>
        </w:rPr>
        <w:tab/>
      </w:r>
      <w:r>
        <w:rPr>
          <w:rFonts w:hint="eastAsia" w:ascii="方正仿宋_GB2312" w:hAnsi="方正仿宋_GB2312" w:eastAsia="方正仿宋_GB2312" w:cs="方正仿宋_GB2312"/>
          <w:color w:val="000000"/>
          <w:kern w:val="0"/>
          <w:sz w:val="22"/>
          <w:szCs w:val="22"/>
        </w:rPr>
        <w:tab/>
      </w:r>
      <w:r>
        <w:rPr>
          <w:rFonts w:hint="eastAsia" w:ascii="方正仿宋_GB2312" w:hAnsi="方正仿宋_GB2312" w:eastAsia="方正仿宋_GB2312" w:cs="方正仿宋_GB2312"/>
          <w:color w:val="000000"/>
          <w:kern w:val="0"/>
          <w:sz w:val="22"/>
          <w:szCs w:val="22"/>
        </w:rPr>
        <w:tab/>
      </w:r>
    </w:p>
    <w:p>
      <w:pPr>
        <w:autoSpaceDE w:val="0"/>
        <w:autoSpaceDN w:val="0"/>
        <w:adjustRightInd w:val="0"/>
        <w:ind w:firstLine="440" w:firstLineChars="200"/>
        <w:jc w:val="left"/>
        <w:rPr>
          <w:rFonts w:hint="eastAsia" w:ascii="方正仿宋_GB2312" w:hAnsi="方正仿宋_GB2312" w:eastAsia="方正仿宋_GB2312" w:cs="方正仿宋_GB2312"/>
          <w:color w:val="000000"/>
          <w:kern w:val="0"/>
          <w:sz w:val="32"/>
          <w:szCs w:val="32"/>
        </w:rPr>
      </w:pPr>
      <w:r>
        <w:rPr>
          <w:rFonts w:hint="eastAsia" w:ascii="方正仿宋_GB2312" w:hAnsi="方正仿宋_GB2312" w:eastAsia="方正仿宋_GB2312" w:cs="方正仿宋_GB2312"/>
          <w:color w:val="000000"/>
          <w:kern w:val="0"/>
          <w:sz w:val="22"/>
          <w:szCs w:val="22"/>
        </w:rPr>
        <w:t xml:space="preserve">    2.本套报表金额单位转换时可能存在尾数误差。</w:t>
      </w:r>
      <w:r>
        <w:rPr>
          <w:rFonts w:hint="eastAsia" w:ascii="方正仿宋_GB2312" w:hAnsi="方正仿宋_GB2312" w:eastAsia="方正仿宋_GB2312" w:cs="方正仿宋_GB2312"/>
          <w:color w:val="000000"/>
          <w:kern w:val="0"/>
          <w:sz w:val="32"/>
          <w:szCs w:val="32"/>
        </w:rPr>
        <w:tab/>
      </w:r>
    </w:p>
    <w:p>
      <w:pPr>
        <w:rPr>
          <w:rFonts w:hint="eastAsia" w:ascii="方正仿宋_GB2312" w:hAnsi="方正仿宋_GB2312" w:eastAsia="方正仿宋_GB2312" w:cs="方正仿宋_GB2312"/>
          <w:color w:val="000000"/>
          <w:kern w:val="0"/>
          <w:sz w:val="30"/>
          <w:szCs w:val="30"/>
          <w:highlight w:val="none"/>
          <w:lang w:bidi="ar"/>
        </w:rPr>
      </w:pPr>
      <w:r>
        <w:rPr>
          <w:rFonts w:hint="eastAsia" w:ascii="方正仿宋_GB2312" w:hAnsi="方正仿宋_GB2312" w:eastAsia="方正仿宋_GB2312" w:cs="方正仿宋_GB2312"/>
          <w:color w:val="000000"/>
          <w:kern w:val="0"/>
          <w:sz w:val="32"/>
          <w:szCs w:val="32"/>
        </w:rPr>
        <w:br w:type="page"/>
      </w:r>
    </w:p>
    <w:tbl>
      <w:tblPr>
        <w:tblStyle w:val="3"/>
        <w:tblW w:w="13960" w:type="dxa"/>
        <w:tblInd w:w="96" w:type="dxa"/>
        <w:tblLayout w:type="fixed"/>
        <w:tblCellMar>
          <w:top w:w="0" w:type="dxa"/>
          <w:left w:w="108" w:type="dxa"/>
          <w:bottom w:w="0" w:type="dxa"/>
          <w:right w:w="108" w:type="dxa"/>
        </w:tblCellMar>
      </w:tblPr>
      <w:tblGrid>
        <w:gridCol w:w="1584"/>
        <w:gridCol w:w="1378"/>
        <w:gridCol w:w="236"/>
        <w:gridCol w:w="236"/>
        <w:gridCol w:w="524"/>
        <w:gridCol w:w="1520"/>
        <w:gridCol w:w="1453"/>
        <w:gridCol w:w="1373"/>
        <w:gridCol w:w="1467"/>
        <w:gridCol w:w="1480"/>
        <w:gridCol w:w="1440"/>
        <w:gridCol w:w="1269"/>
      </w:tblGrid>
      <w:tr>
        <w:tblPrEx>
          <w:tblCellMar>
            <w:top w:w="0" w:type="dxa"/>
            <w:left w:w="108" w:type="dxa"/>
            <w:bottom w:w="0" w:type="dxa"/>
            <w:right w:w="108" w:type="dxa"/>
          </w:tblCellMar>
        </w:tblPrEx>
        <w:trPr>
          <w:trHeight w:val="951" w:hRule="atLeast"/>
        </w:trPr>
        <w:tc>
          <w:tcPr>
            <w:tcW w:w="13960" w:type="dxa"/>
            <w:gridSpan w:val="1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t>表二：收入决算表</w:t>
            </w:r>
          </w:p>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收入决算表</w:t>
            </w:r>
          </w:p>
        </w:tc>
      </w:tr>
      <w:tr>
        <w:tblPrEx>
          <w:tblCellMar>
            <w:top w:w="0" w:type="dxa"/>
            <w:left w:w="108" w:type="dxa"/>
            <w:bottom w:w="0" w:type="dxa"/>
            <w:right w:w="108" w:type="dxa"/>
          </w:tblCellMar>
        </w:tblPrEx>
        <w:trPr>
          <w:trHeight w:val="317" w:hRule="atLeast"/>
        </w:trPr>
        <w:tc>
          <w:tcPr>
            <w:tcW w:w="2962" w:type="dxa"/>
            <w:gridSpan w:val="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3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3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524"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52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45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37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467"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48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709" w:type="dxa"/>
            <w:gridSpan w:val="2"/>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公开02表</w:t>
            </w:r>
          </w:p>
        </w:tc>
      </w:tr>
      <w:tr>
        <w:tblPrEx>
          <w:tblCellMar>
            <w:top w:w="0" w:type="dxa"/>
            <w:left w:w="108" w:type="dxa"/>
            <w:bottom w:w="0" w:type="dxa"/>
            <w:right w:w="108" w:type="dxa"/>
          </w:tblCellMar>
        </w:tblPrEx>
        <w:trPr>
          <w:trHeight w:val="317" w:hRule="atLeast"/>
        </w:trPr>
        <w:tc>
          <w:tcPr>
            <w:tcW w:w="6931" w:type="dxa"/>
            <w:gridSpan w:val="7"/>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南宁市红十字会造血干细胞捐献管理服务中心</w:t>
            </w:r>
          </w:p>
        </w:tc>
        <w:tc>
          <w:tcPr>
            <w:tcW w:w="1373"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467"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480"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709" w:type="dxa"/>
            <w:gridSpan w:val="2"/>
            <w:tcBorders>
              <w:top w:val="nil"/>
              <w:left w:val="nil"/>
              <w:bottom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trHeight w:val="327" w:hRule="atLeast"/>
        </w:trPr>
        <w:tc>
          <w:tcPr>
            <w:tcW w:w="395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15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Cs w:val="21"/>
                <w:highlight w:val="none"/>
              </w:rPr>
            </w:pPr>
            <w:r>
              <w:rPr>
                <w:rFonts w:hint="eastAsia" w:ascii="方正仿宋_GB2312" w:hAnsi="方正仿宋_GB2312" w:eastAsia="方正仿宋_GB2312" w:cs="方正仿宋_GB2312"/>
                <w:color w:val="000000"/>
                <w:kern w:val="0"/>
                <w:szCs w:val="21"/>
                <w:highlight w:val="none"/>
                <w:lang w:bidi="ar"/>
              </w:rPr>
              <w:t>本年收入合计</w:t>
            </w:r>
          </w:p>
        </w:tc>
        <w:tc>
          <w:tcPr>
            <w:tcW w:w="14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Cs w:val="21"/>
                <w:highlight w:val="none"/>
              </w:rPr>
            </w:pPr>
            <w:r>
              <w:rPr>
                <w:rFonts w:hint="eastAsia" w:ascii="方正仿宋_GB2312" w:hAnsi="方正仿宋_GB2312" w:eastAsia="方正仿宋_GB2312" w:cs="方正仿宋_GB2312"/>
                <w:color w:val="000000"/>
                <w:kern w:val="0"/>
                <w:szCs w:val="21"/>
                <w:highlight w:val="none"/>
                <w:lang w:bidi="ar"/>
              </w:rPr>
              <w:t>财政拨款收入</w:t>
            </w:r>
          </w:p>
        </w:tc>
        <w:tc>
          <w:tcPr>
            <w:tcW w:w="13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Cs w:val="21"/>
                <w:highlight w:val="none"/>
              </w:rPr>
            </w:pPr>
            <w:r>
              <w:rPr>
                <w:rFonts w:hint="eastAsia" w:ascii="方正仿宋_GB2312" w:hAnsi="方正仿宋_GB2312" w:eastAsia="方正仿宋_GB2312" w:cs="方正仿宋_GB2312"/>
                <w:color w:val="000000"/>
                <w:kern w:val="0"/>
                <w:szCs w:val="21"/>
                <w:highlight w:val="none"/>
                <w:lang w:bidi="ar"/>
              </w:rPr>
              <w:t>上级补助收入</w:t>
            </w:r>
          </w:p>
        </w:tc>
        <w:tc>
          <w:tcPr>
            <w:tcW w:w="14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Cs w:val="21"/>
                <w:highlight w:val="none"/>
              </w:rPr>
            </w:pPr>
            <w:r>
              <w:rPr>
                <w:rFonts w:hint="eastAsia" w:ascii="方正仿宋_GB2312" w:hAnsi="方正仿宋_GB2312" w:eastAsia="方正仿宋_GB2312" w:cs="方正仿宋_GB2312"/>
                <w:color w:val="000000"/>
                <w:kern w:val="0"/>
                <w:szCs w:val="21"/>
                <w:highlight w:val="none"/>
                <w:lang w:bidi="ar"/>
              </w:rPr>
              <w:t>事业收入</w:t>
            </w:r>
          </w:p>
        </w:tc>
        <w:tc>
          <w:tcPr>
            <w:tcW w:w="1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Cs w:val="21"/>
                <w:highlight w:val="none"/>
              </w:rPr>
            </w:pPr>
            <w:r>
              <w:rPr>
                <w:rFonts w:hint="eastAsia" w:ascii="方正仿宋_GB2312" w:hAnsi="方正仿宋_GB2312" w:eastAsia="方正仿宋_GB2312" w:cs="方正仿宋_GB2312"/>
                <w:color w:val="000000"/>
                <w:kern w:val="0"/>
                <w:szCs w:val="21"/>
                <w:highlight w:val="none"/>
                <w:lang w:bidi="ar"/>
              </w:rPr>
              <w:t>经营收入</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Cs w:val="21"/>
                <w:highlight w:val="none"/>
              </w:rPr>
            </w:pPr>
            <w:r>
              <w:rPr>
                <w:rFonts w:hint="eastAsia" w:ascii="方正仿宋_GB2312" w:hAnsi="方正仿宋_GB2312" w:eastAsia="方正仿宋_GB2312" w:cs="方正仿宋_GB2312"/>
                <w:color w:val="000000"/>
                <w:kern w:val="0"/>
                <w:szCs w:val="21"/>
                <w:highlight w:val="none"/>
                <w:lang w:bidi="ar"/>
              </w:rPr>
              <w:t>附属单位上缴收入</w:t>
            </w:r>
          </w:p>
        </w:tc>
        <w:tc>
          <w:tcPr>
            <w:tcW w:w="1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Cs w:val="21"/>
                <w:highlight w:val="none"/>
              </w:rPr>
            </w:pPr>
            <w:r>
              <w:rPr>
                <w:rFonts w:hint="eastAsia" w:ascii="方正仿宋_GB2312" w:hAnsi="方正仿宋_GB2312" w:eastAsia="方正仿宋_GB2312" w:cs="方正仿宋_GB2312"/>
                <w:color w:val="000000"/>
                <w:kern w:val="0"/>
                <w:szCs w:val="21"/>
                <w:highlight w:val="none"/>
                <w:lang w:bidi="ar"/>
              </w:rPr>
              <w:t>其他收入</w:t>
            </w:r>
          </w:p>
        </w:tc>
      </w:tr>
      <w:tr>
        <w:tblPrEx>
          <w:tblCellMar>
            <w:top w:w="0" w:type="dxa"/>
            <w:left w:w="108" w:type="dxa"/>
            <w:bottom w:w="0" w:type="dxa"/>
            <w:right w:w="108" w:type="dxa"/>
          </w:tblCellMar>
        </w:tblPrEx>
        <w:trPr>
          <w:trHeight w:val="327" w:hRule="atLeast"/>
        </w:trPr>
        <w:tc>
          <w:tcPr>
            <w:tcW w:w="158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功能分类科目编码</w:t>
            </w:r>
          </w:p>
        </w:tc>
        <w:tc>
          <w:tcPr>
            <w:tcW w:w="2374" w:type="dxa"/>
            <w:gridSpan w:val="4"/>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科目名称</w:t>
            </w:r>
          </w:p>
        </w:tc>
        <w:tc>
          <w:tcPr>
            <w:tcW w:w="15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3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2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327" w:hRule="atLeast"/>
        </w:trPr>
        <w:tc>
          <w:tcPr>
            <w:tcW w:w="158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374"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3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2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327" w:hRule="atLeast"/>
        </w:trPr>
        <w:tc>
          <w:tcPr>
            <w:tcW w:w="158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374"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3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2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327" w:hRule="atLeast"/>
        </w:trPr>
        <w:tc>
          <w:tcPr>
            <w:tcW w:w="395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15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w:t>
            </w:r>
          </w:p>
        </w:tc>
        <w:tc>
          <w:tcPr>
            <w:tcW w:w="14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w:t>
            </w:r>
          </w:p>
        </w:tc>
        <w:tc>
          <w:tcPr>
            <w:tcW w:w="137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w:t>
            </w:r>
          </w:p>
        </w:tc>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w:t>
            </w:r>
          </w:p>
        </w:tc>
        <w:tc>
          <w:tcPr>
            <w:tcW w:w="12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7</w:t>
            </w:r>
          </w:p>
        </w:tc>
      </w:tr>
      <w:tr>
        <w:tblPrEx>
          <w:tblCellMar>
            <w:top w:w="0" w:type="dxa"/>
            <w:left w:w="108" w:type="dxa"/>
            <w:bottom w:w="0" w:type="dxa"/>
            <w:right w:w="108" w:type="dxa"/>
          </w:tblCellMar>
        </w:tblPrEx>
        <w:trPr>
          <w:trHeight w:val="961" w:hRule="atLeast"/>
        </w:trPr>
        <w:tc>
          <w:tcPr>
            <w:tcW w:w="395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93.73</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93.73</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社会保障和就业支出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82.01</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82.01</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20805</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行政事业单位养老支出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10.97</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10.97</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2080505</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机关事业单位基本养老保险缴费支出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7.29</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7.29</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2080506</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机关事业单位职业年金缴费支出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3.68</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3.68</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20816</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红十字事业</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71.04</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71.04</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2081699</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其他红十字事业支出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71.04</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71.04</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卫生健康支出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6.25</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6.25</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行政事业单位医疗</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6.25</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6.25</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2101102</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事业单位医疗</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2.92</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2.92</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2101103</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公务员医疗补助</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3.28</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3.28</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2101199</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其他行政事业单位医疗支出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0.05</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0.05</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221</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住房保障支出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5.47</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5.47</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22102</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住房改革支出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5.47</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5.47</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2210201</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住房公积金</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5.47</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5.47</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3960" w:type="dxa"/>
            <w:gridSpan w:val="12"/>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注：本表反映部门本年度取得的各项收入情况。</w:t>
            </w:r>
          </w:p>
        </w:tc>
      </w:tr>
    </w:tbl>
    <w:p>
      <w:pPr>
        <w:jc w:val="center"/>
        <w:rPr>
          <w:rFonts w:hint="eastAsia" w:ascii="方正仿宋_GB2312" w:hAnsi="方正仿宋_GB2312" w:eastAsia="方正仿宋_GB2312" w:cs="方正仿宋_GB2312"/>
          <w:sz w:val="24"/>
          <w:highlight w:val="none"/>
        </w:rPr>
      </w:pPr>
    </w:p>
    <w:p>
      <w:pPr>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br w:type="page"/>
      </w:r>
    </w:p>
    <w:p>
      <w:pPr>
        <w:jc w:val="left"/>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t>表三：支出决算表</w:t>
      </w:r>
    </w:p>
    <w:tbl>
      <w:tblPr>
        <w:tblStyle w:val="3"/>
        <w:tblW w:w="13980" w:type="dxa"/>
        <w:tblInd w:w="96" w:type="dxa"/>
        <w:tblLayout w:type="fixed"/>
        <w:tblCellMar>
          <w:top w:w="0" w:type="dxa"/>
          <w:left w:w="108" w:type="dxa"/>
          <w:bottom w:w="0" w:type="dxa"/>
          <w:right w:w="108" w:type="dxa"/>
        </w:tblCellMar>
      </w:tblPr>
      <w:tblGrid>
        <w:gridCol w:w="1142"/>
        <w:gridCol w:w="237"/>
        <w:gridCol w:w="239"/>
        <w:gridCol w:w="64"/>
        <w:gridCol w:w="2222"/>
        <w:gridCol w:w="1627"/>
        <w:gridCol w:w="1680"/>
        <w:gridCol w:w="1760"/>
        <w:gridCol w:w="1653"/>
        <w:gridCol w:w="1654"/>
        <w:gridCol w:w="1702"/>
      </w:tblGrid>
      <w:tr>
        <w:tblPrEx>
          <w:tblCellMar>
            <w:top w:w="0" w:type="dxa"/>
            <w:left w:w="108" w:type="dxa"/>
            <w:bottom w:w="0" w:type="dxa"/>
            <w:right w:w="108" w:type="dxa"/>
          </w:tblCellMar>
        </w:tblPrEx>
        <w:trPr>
          <w:trHeight w:val="623" w:hRule="atLeast"/>
        </w:trPr>
        <w:tc>
          <w:tcPr>
            <w:tcW w:w="13980" w:type="dxa"/>
            <w:gridSpan w:val="11"/>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支出决算表</w:t>
            </w:r>
          </w:p>
        </w:tc>
      </w:tr>
      <w:tr>
        <w:tblPrEx>
          <w:tblCellMar>
            <w:top w:w="0" w:type="dxa"/>
            <w:left w:w="108" w:type="dxa"/>
            <w:bottom w:w="0" w:type="dxa"/>
            <w:right w:w="108" w:type="dxa"/>
          </w:tblCellMar>
        </w:tblPrEx>
        <w:trPr>
          <w:trHeight w:val="312" w:hRule="atLeast"/>
        </w:trPr>
        <w:tc>
          <w:tcPr>
            <w:tcW w:w="1142"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37"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03" w:type="dxa"/>
            <w:gridSpan w:val="2"/>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222"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27"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80"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760"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53"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54"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70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公开03表</w:t>
            </w:r>
          </w:p>
        </w:tc>
      </w:tr>
      <w:tr>
        <w:tblPrEx>
          <w:tblCellMar>
            <w:top w:w="0" w:type="dxa"/>
            <w:left w:w="108" w:type="dxa"/>
            <w:bottom w:w="0" w:type="dxa"/>
            <w:right w:w="108" w:type="dxa"/>
          </w:tblCellMar>
        </w:tblPrEx>
        <w:trPr>
          <w:trHeight w:val="312" w:hRule="atLeast"/>
        </w:trPr>
        <w:tc>
          <w:tcPr>
            <w:tcW w:w="8971" w:type="dxa"/>
            <w:gridSpan w:val="8"/>
            <w:tcBorders>
              <w:top w:val="nil"/>
              <w:left w:val="nil"/>
              <w:bottom w:val="single" w:color="auto" w:sz="4" w:space="0"/>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南宁市红十字会造血干细胞捐献管理服务中心</w:t>
            </w:r>
          </w:p>
        </w:tc>
        <w:tc>
          <w:tcPr>
            <w:tcW w:w="1653" w:type="dxa"/>
            <w:tcBorders>
              <w:top w:val="nil"/>
              <w:left w:val="nil"/>
              <w:bottom w:val="single" w:color="auto" w:sz="4" w:space="0"/>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54" w:type="dxa"/>
            <w:tcBorders>
              <w:top w:val="nil"/>
              <w:left w:val="nil"/>
              <w:bottom w:val="single" w:color="auto" w:sz="4" w:space="0"/>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702" w:type="dxa"/>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trHeight w:val="322" w:hRule="atLeast"/>
        </w:trPr>
        <w:tc>
          <w:tcPr>
            <w:tcW w:w="39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16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本年支出合计</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基本支出</w:t>
            </w:r>
          </w:p>
        </w:tc>
        <w:tc>
          <w:tcPr>
            <w:tcW w:w="17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项目支出</w:t>
            </w:r>
          </w:p>
        </w:tc>
        <w:tc>
          <w:tcPr>
            <w:tcW w:w="16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上缴上级支出</w:t>
            </w:r>
          </w:p>
        </w:tc>
        <w:tc>
          <w:tcPr>
            <w:tcW w:w="165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经营支出</w:t>
            </w:r>
          </w:p>
        </w:tc>
        <w:tc>
          <w:tcPr>
            <w:tcW w:w="170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对附属单位补助支出</w:t>
            </w:r>
          </w:p>
        </w:tc>
      </w:tr>
      <w:tr>
        <w:tblPrEx>
          <w:tblCellMar>
            <w:top w:w="0" w:type="dxa"/>
            <w:left w:w="108" w:type="dxa"/>
            <w:bottom w:w="0" w:type="dxa"/>
            <w:right w:w="108" w:type="dxa"/>
          </w:tblCellMar>
        </w:tblPrEx>
        <w:trPr>
          <w:trHeight w:val="322" w:hRule="atLeast"/>
        </w:trPr>
        <w:tc>
          <w:tcPr>
            <w:tcW w:w="1618"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功能分类科目编码</w:t>
            </w:r>
          </w:p>
        </w:tc>
        <w:tc>
          <w:tcPr>
            <w:tcW w:w="2286"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科目名称</w:t>
            </w:r>
          </w:p>
        </w:tc>
        <w:tc>
          <w:tcPr>
            <w:tcW w:w="16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465" w:hRule="atLeast"/>
        </w:trPr>
        <w:tc>
          <w:tcPr>
            <w:tcW w:w="1618"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286"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837" w:hRule="atLeast"/>
        </w:trPr>
        <w:tc>
          <w:tcPr>
            <w:tcW w:w="1618"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286"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322" w:hRule="atLeast"/>
        </w:trPr>
        <w:tc>
          <w:tcPr>
            <w:tcW w:w="39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1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w:t>
            </w:r>
          </w:p>
        </w:tc>
        <w:tc>
          <w:tcPr>
            <w:tcW w:w="16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w:t>
            </w:r>
          </w:p>
        </w:tc>
        <w:tc>
          <w:tcPr>
            <w:tcW w:w="16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w:t>
            </w:r>
          </w:p>
        </w:tc>
      </w:tr>
      <w:tr>
        <w:tblPrEx>
          <w:tblCellMar>
            <w:top w:w="0" w:type="dxa"/>
            <w:left w:w="108" w:type="dxa"/>
            <w:bottom w:w="0" w:type="dxa"/>
            <w:right w:w="108" w:type="dxa"/>
          </w:tblCellMar>
        </w:tblPrEx>
        <w:trPr>
          <w:trHeight w:val="633" w:hRule="atLeast"/>
        </w:trPr>
        <w:tc>
          <w:tcPr>
            <w:tcW w:w="39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93.73</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86.76</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6.97</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社会保障和就业支出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82.01</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75.04</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6.97</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20805</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行政事业单位养老支出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10.97</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10.97</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2080505</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机关事业单位基本养老保险缴费支出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7.29</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7.29</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2080506</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机关事业单位职业年金缴费支出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3.68</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3.68</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20816</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红十字事业</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71.04</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64.07</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6.97</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2081699</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其他红十字事业支出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71.04</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64.07</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6.97</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卫生健康支出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6.25</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6.25</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行政事业单位医疗</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6.25</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6.25</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2101102</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事业单位医疗</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2.92</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2.92</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2101103</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公务员医疗补助</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3.28</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3.28</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2101199</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其他行政事业单位医疗支出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0.05</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0.05</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221</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住房保障支出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5.47</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5.47</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22102</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住房改革支出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5.47</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5.47</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2210201</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住房公积金</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5.47</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5.47</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3980" w:type="dxa"/>
            <w:gridSpan w:val="11"/>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注：本表反映部门本年度各项支出情况。</w:t>
            </w:r>
          </w:p>
        </w:tc>
      </w:tr>
    </w:tbl>
    <w:p>
      <w:pPr>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br w:type="page"/>
      </w:r>
    </w:p>
    <w:p>
      <w:pPr>
        <w:jc w:val="left"/>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t>表四：财政拨款收入支出决算总表</w:t>
      </w:r>
    </w:p>
    <w:tbl>
      <w:tblPr>
        <w:tblStyle w:val="3"/>
        <w:tblW w:w="4966" w:type="pct"/>
        <w:tblInd w:w="0" w:type="dxa"/>
        <w:tblLayout w:type="fixed"/>
        <w:tblCellMar>
          <w:top w:w="0" w:type="dxa"/>
          <w:left w:w="108" w:type="dxa"/>
          <w:bottom w:w="0" w:type="dxa"/>
          <w:right w:w="108" w:type="dxa"/>
        </w:tblCellMar>
      </w:tblPr>
      <w:tblGrid>
        <w:gridCol w:w="2214"/>
        <w:gridCol w:w="785"/>
        <w:gridCol w:w="1307"/>
        <w:gridCol w:w="2360"/>
        <w:gridCol w:w="853"/>
        <w:gridCol w:w="1088"/>
        <w:gridCol w:w="1773"/>
        <w:gridCol w:w="1803"/>
        <w:gridCol w:w="1894"/>
      </w:tblGrid>
      <w:tr>
        <w:tblPrEx>
          <w:tblCellMar>
            <w:top w:w="0" w:type="dxa"/>
            <w:left w:w="108" w:type="dxa"/>
            <w:bottom w:w="0" w:type="dxa"/>
            <w:right w:w="108" w:type="dxa"/>
          </w:tblCellMar>
        </w:tblPrEx>
        <w:trPr>
          <w:trHeight w:val="520" w:hRule="atLeast"/>
        </w:trPr>
        <w:tc>
          <w:tcPr>
            <w:tcW w:w="5000" w:type="pct"/>
            <w:gridSpan w:val="9"/>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财政拨款收入支出决算总表</w:t>
            </w:r>
          </w:p>
        </w:tc>
      </w:tr>
      <w:tr>
        <w:tblPrEx>
          <w:tblCellMar>
            <w:top w:w="0" w:type="dxa"/>
            <w:left w:w="108" w:type="dxa"/>
            <w:bottom w:w="0" w:type="dxa"/>
            <w:right w:w="108" w:type="dxa"/>
          </w:tblCellMar>
        </w:tblPrEx>
        <w:trPr>
          <w:trHeight w:val="260" w:hRule="atLeast"/>
        </w:trPr>
        <w:tc>
          <w:tcPr>
            <w:tcW w:w="786"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79"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464"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838"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02"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86"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629"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640"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672" w:type="pct"/>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公开04表</w:t>
            </w:r>
          </w:p>
        </w:tc>
      </w:tr>
      <w:tr>
        <w:tblPrEx>
          <w:tblCellMar>
            <w:top w:w="0" w:type="dxa"/>
            <w:left w:w="108" w:type="dxa"/>
            <w:bottom w:w="0" w:type="dxa"/>
            <w:right w:w="108" w:type="dxa"/>
          </w:tblCellMar>
        </w:tblPrEx>
        <w:trPr>
          <w:trHeight w:val="260" w:hRule="atLeast"/>
        </w:trPr>
        <w:tc>
          <w:tcPr>
            <w:tcW w:w="3056" w:type="pct"/>
            <w:gridSpan w:val="6"/>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南宁市红十字会造血干细胞捐献管理服务中心</w:t>
            </w:r>
          </w:p>
        </w:tc>
        <w:tc>
          <w:tcPr>
            <w:tcW w:w="629" w:type="pct"/>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640" w:type="pct"/>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672" w:type="pct"/>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trHeight w:val="268" w:hRule="atLeast"/>
        </w:trPr>
        <w:tc>
          <w:tcPr>
            <w:tcW w:w="1529"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收     入</w:t>
            </w:r>
          </w:p>
        </w:tc>
        <w:tc>
          <w:tcPr>
            <w:tcW w:w="3470" w:type="pct"/>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支     出</w:t>
            </w:r>
          </w:p>
        </w:tc>
      </w:tr>
      <w:tr>
        <w:tblPrEx>
          <w:tblCellMar>
            <w:top w:w="0" w:type="dxa"/>
            <w:left w:w="108" w:type="dxa"/>
            <w:bottom w:w="0" w:type="dxa"/>
            <w:right w:w="108" w:type="dxa"/>
          </w:tblCellMar>
        </w:tblPrEx>
        <w:trPr>
          <w:trHeight w:val="312" w:hRule="atLeast"/>
        </w:trPr>
        <w:tc>
          <w:tcPr>
            <w:tcW w:w="78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27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行次</w:t>
            </w:r>
          </w:p>
        </w:tc>
        <w:tc>
          <w:tcPr>
            <w:tcW w:w="46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金额</w:t>
            </w:r>
          </w:p>
        </w:tc>
        <w:tc>
          <w:tcPr>
            <w:tcW w:w="83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30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行次</w:t>
            </w:r>
          </w:p>
        </w:tc>
        <w:tc>
          <w:tcPr>
            <w:tcW w:w="386"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62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一般公共预算财政拨款</w:t>
            </w:r>
          </w:p>
        </w:tc>
        <w:tc>
          <w:tcPr>
            <w:tcW w:w="64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政府性基金预算财政拨款</w:t>
            </w:r>
          </w:p>
        </w:tc>
        <w:tc>
          <w:tcPr>
            <w:tcW w:w="67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国有资本经营预算财政拨款</w:t>
            </w:r>
          </w:p>
        </w:tc>
      </w:tr>
      <w:tr>
        <w:tblPrEx>
          <w:tblCellMar>
            <w:top w:w="0" w:type="dxa"/>
            <w:left w:w="108" w:type="dxa"/>
            <w:bottom w:w="0" w:type="dxa"/>
            <w:right w:w="108" w:type="dxa"/>
          </w:tblCellMar>
        </w:tblPrEx>
        <w:trPr>
          <w:trHeight w:val="536" w:hRule="atLeast"/>
        </w:trPr>
        <w:tc>
          <w:tcPr>
            <w:tcW w:w="78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7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46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83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0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86"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62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64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67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一、一般公共预算财政拨款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93.73</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一、一般公共服务支出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33</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二、政府性基金预算财政拨款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二、外交支出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34</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三、国有资本经营预算财政拨款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三、国防支出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35</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四、公共安全支出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36</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五、教育支出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37</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6</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六、科学技术支出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38</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7</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七、文化旅游体育与传媒支出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39</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8</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八、社会保障和就业支出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40</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82.01</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82.01</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9</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九、卫生健康支出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41</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6.25</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6.25</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10</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十、节能环保支出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42</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十一、城乡社区支出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43</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12</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十二、农林水支出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44</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13</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十三、交通运输支出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45</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14</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十四、资源勘探工业信息等支出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46</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15</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十五、商业服务业等支出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47</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16</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十六、金融支出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48</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17</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十七、援助其他地区支出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49</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18</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十八、自然资源海洋气象等支出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50</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19</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十九、住房保障支出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51</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5.47</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5.47</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20</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二十、粮油物资储备支出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52</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二十一、国有资本经营预算支出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53</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22</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二十二、灾害防治及应急管理支出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54</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23</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二十三、其他支出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55</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24</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二十四、债务还本支出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56</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25</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二十五、债务付息支出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57</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26</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二十六、抗疫特别国债安排的支出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58</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本年收入合计</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27</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93.73</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本年支出合计</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59</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93.73</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93.73</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年初财政拨款结转和结余</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28</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年末财政拨款结转和结余</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60</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一般公共预算财政拨款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29</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61</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政府性基金预算财政拨款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30</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62</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国有资本经营预算财政拨款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63</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总计</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32</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93.73</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总计</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64</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93.73</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93.73</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4327" w:type="pct"/>
            <w:gridSpan w:val="8"/>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注：本表反映部门本年度一般公共预算财政拨款、政府性基金预算财政拨款和国有资本经营预算财政拨款的总收支和年末结转结余情况。</w:t>
            </w:r>
          </w:p>
        </w:tc>
        <w:tc>
          <w:tcPr>
            <w:tcW w:w="672" w:type="pct"/>
            <w:tcBorders>
              <w:top w:val="single" w:color="auto" w:sz="4" w:space="0"/>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0"/>
                <w:szCs w:val="20"/>
                <w:highlight w:val="none"/>
              </w:rPr>
            </w:pPr>
          </w:p>
        </w:tc>
      </w:tr>
    </w:tbl>
    <w:p>
      <w:pPr>
        <w:jc w:val="left"/>
        <w:rPr>
          <w:rFonts w:hint="eastAsia" w:ascii="方正仿宋_GB2312" w:hAnsi="方正仿宋_GB2312" w:eastAsia="方正仿宋_GB2312" w:cs="方正仿宋_GB2312"/>
          <w:sz w:val="24"/>
          <w:highlight w:val="none"/>
        </w:rPr>
      </w:pPr>
    </w:p>
    <w:p>
      <w:pPr>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br w:type="page"/>
      </w:r>
    </w:p>
    <w:p>
      <w:pPr>
        <w:jc w:val="left"/>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t>表五：一般公共预算财政拨款支出决算表</w:t>
      </w:r>
    </w:p>
    <w:tbl>
      <w:tblPr>
        <w:tblStyle w:val="3"/>
        <w:tblW w:w="13980" w:type="dxa"/>
        <w:tblInd w:w="96" w:type="dxa"/>
        <w:tblLayout w:type="fixed"/>
        <w:tblCellMar>
          <w:top w:w="0" w:type="dxa"/>
          <w:left w:w="108" w:type="dxa"/>
          <w:bottom w:w="0" w:type="dxa"/>
          <w:right w:w="108" w:type="dxa"/>
        </w:tblCellMar>
      </w:tblPr>
      <w:tblGrid>
        <w:gridCol w:w="2011"/>
        <w:gridCol w:w="272"/>
        <w:gridCol w:w="238"/>
        <w:gridCol w:w="238"/>
        <w:gridCol w:w="2052"/>
        <w:gridCol w:w="3173"/>
        <w:gridCol w:w="3107"/>
        <w:gridCol w:w="2889"/>
      </w:tblGrid>
      <w:tr>
        <w:tblPrEx>
          <w:tblCellMar>
            <w:top w:w="0" w:type="dxa"/>
            <w:left w:w="108" w:type="dxa"/>
            <w:bottom w:w="0" w:type="dxa"/>
            <w:right w:w="108" w:type="dxa"/>
          </w:tblCellMar>
        </w:tblPrEx>
        <w:trPr>
          <w:trHeight w:val="693" w:hRule="atLeast"/>
        </w:trPr>
        <w:tc>
          <w:tcPr>
            <w:tcW w:w="13980" w:type="dxa"/>
            <w:gridSpan w:val="8"/>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一般公共预算财政拨款支出决算表</w:t>
            </w:r>
          </w:p>
        </w:tc>
      </w:tr>
      <w:tr>
        <w:tblPrEx>
          <w:tblCellMar>
            <w:top w:w="0" w:type="dxa"/>
            <w:left w:w="108" w:type="dxa"/>
            <w:bottom w:w="0" w:type="dxa"/>
            <w:right w:w="108" w:type="dxa"/>
          </w:tblCellMar>
        </w:tblPrEx>
        <w:trPr>
          <w:trHeight w:val="346" w:hRule="atLeast"/>
        </w:trPr>
        <w:tc>
          <w:tcPr>
            <w:tcW w:w="2283" w:type="dxa"/>
            <w:gridSpan w:val="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38"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38"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052"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17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107"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88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公开05表</w:t>
            </w:r>
          </w:p>
        </w:tc>
      </w:tr>
      <w:tr>
        <w:tblPrEx>
          <w:tblCellMar>
            <w:top w:w="0" w:type="dxa"/>
            <w:left w:w="108" w:type="dxa"/>
            <w:bottom w:w="0" w:type="dxa"/>
            <w:right w:w="108" w:type="dxa"/>
          </w:tblCellMar>
        </w:tblPrEx>
        <w:trPr>
          <w:trHeight w:val="346" w:hRule="atLeast"/>
        </w:trPr>
        <w:tc>
          <w:tcPr>
            <w:tcW w:w="7984" w:type="dxa"/>
            <w:gridSpan w:val="6"/>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南宁市红十字会造血干细胞捐献管理服务中心</w:t>
            </w:r>
          </w:p>
        </w:tc>
        <w:tc>
          <w:tcPr>
            <w:tcW w:w="3107"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889"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trHeight w:val="358" w:hRule="atLeast"/>
        </w:trPr>
        <w:tc>
          <w:tcPr>
            <w:tcW w:w="481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916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本年支出</w:t>
            </w:r>
          </w:p>
        </w:tc>
      </w:tr>
      <w:tr>
        <w:tblPrEx>
          <w:tblCellMar>
            <w:top w:w="0" w:type="dxa"/>
            <w:left w:w="108" w:type="dxa"/>
            <w:bottom w:w="0" w:type="dxa"/>
            <w:right w:w="108" w:type="dxa"/>
          </w:tblCellMar>
        </w:tblPrEx>
        <w:trPr>
          <w:trHeight w:val="353" w:hRule="atLeast"/>
        </w:trPr>
        <w:tc>
          <w:tcPr>
            <w:tcW w:w="20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功能分类科目编码</w:t>
            </w:r>
          </w:p>
        </w:tc>
        <w:tc>
          <w:tcPr>
            <w:tcW w:w="2800" w:type="dxa"/>
            <w:gridSpan w:val="4"/>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科目名称</w:t>
            </w:r>
          </w:p>
        </w:tc>
        <w:tc>
          <w:tcPr>
            <w:tcW w:w="31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小计</w:t>
            </w:r>
          </w:p>
        </w:tc>
        <w:tc>
          <w:tcPr>
            <w:tcW w:w="310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基本支出</w:t>
            </w:r>
          </w:p>
        </w:tc>
        <w:tc>
          <w:tcPr>
            <w:tcW w:w="288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项目支出</w:t>
            </w:r>
          </w:p>
        </w:tc>
      </w:tr>
      <w:tr>
        <w:tblPrEx>
          <w:tblCellMar>
            <w:top w:w="0" w:type="dxa"/>
            <w:left w:w="108" w:type="dxa"/>
            <w:bottom w:w="0" w:type="dxa"/>
            <w:right w:w="108" w:type="dxa"/>
          </w:tblCellMar>
        </w:tblPrEx>
        <w:trPr>
          <w:trHeight w:val="319" w:hRule="atLeast"/>
        </w:trPr>
        <w:tc>
          <w:tcPr>
            <w:tcW w:w="20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800"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1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1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8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353" w:hRule="atLeast"/>
        </w:trPr>
        <w:tc>
          <w:tcPr>
            <w:tcW w:w="20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800"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1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1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8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358" w:hRule="atLeast"/>
        </w:trPr>
        <w:tc>
          <w:tcPr>
            <w:tcW w:w="481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w:t>
            </w:r>
          </w:p>
        </w:tc>
      </w:tr>
      <w:tr>
        <w:tblPrEx>
          <w:tblCellMar>
            <w:top w:w="0" w:type="dxa"/>
            <w:left w:w="108" w:type="dxa"/>
            <w:bottom w:w="0" w:type="dxa"/>
            <w:right w:w="108" w:type="dxa"/>
          </w:tblCellMar>
        </w:tblPrEx>
        <w:trPr>
          <w:trHeight w:val="358" w:hRule="atLeast"/>
        </w:trPr>
        <w:tc>
          <w:tcPr>
            <w:tcW w:w="481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93.73</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86.76</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6.97</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208</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社会保障和就业支出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82.01</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75.04</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6.97</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20805</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行政事业单位养老支出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10.97</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10.97</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2080505</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机关事业单位基本养老保险缴费支出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7.29</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7.29</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2080506</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机关事业单位职业年金缴费支出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3.68</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3.68</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20816</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红十字事业</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71.04</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64.07</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6.97</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2081699</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其他红十字事业支出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71.04</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64.07</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6.97</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210</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卫生健康支出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6.25</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6.25</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21011</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行政事业单位医疗</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6.25</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6.25</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2101102</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事业单位医疗</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2.92</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2.92</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2101103</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公务员医疗补助</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3.28</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3.28</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2101199</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其他行政事业单位医疗支出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0.05</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0.05</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221</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住房保障支出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5.47</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5.47</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22102</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住房改革支出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5.47</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5.47</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2210201</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住房公积金</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5.47</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5.47</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13980" w:type="dxa"/>
            <w:gridSpan w:val="8"/>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注：本表反映部门本年度一般公共预算财政拨款支出情况。</w:t>
            </w:r>
          </w:p>
        </w:tc>
      </w:tr>
    </w:tbl>
    <w:p>
      <w:pPr>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br w:type="page"/>
      </w:r>
    </w:p>
    <w:p>
      <w:pPr>
        <w:jc w:val="left"/>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t>表六：一般公共预算财政拨款基本支出决算表</w:t>
      </w:r>
    </w:p>
    <w:tbl>
      <w:tblPr>
        <w:tblStyle w:val="3"/>
        <w:tblW w:w="14000" w:type="dxa"/>
        <w:tblInd w:w="96" w:type="dxa"/>
        <w:tblLayout w:type="fixed"/>
        <w:tblCellMar>
          <w:top w:w="0" w:type="dxa"/>
          <w:left w:w="108" w:type="dxa"/>
          <w:bottom w:w="0" w:type="dxa"/>
          <w:right w:w="108" w:type="dxa"/>
        </w:tblCellMar>
      </w:tblPr>
      <w:tblGrid>
        <w:gridCol w:w="1762"/>
        <w:gridCol w:w="1716"/>
        <w:gridCol w:w="1106"/>
        <w:gridCol w:w="1280"/>
        <w:gridCol w:w="2347"/>
        <w:gridCol w:w="1160"/>
        <w:gridCol w:w="1173"/>
        <w:gridCol w:w="2147"/>
        <w:gridCol w:w="1309"/>
      </w:tblGrid>
      <w:tr>
        <w:tblPrEx>
          <w:tblCellMar>
            <w:top w:w="0" w:type="dxa"/>
            <w:left w:w="108" w:type="dxa"/>
            <w:bottom w:w="0" w:type="dxa"/>
            <w:right w:w="108" w:type="dxa"/>
          </w:tblCellMar>
        </w:tblPrEx>
        <w:trPr>
          <w:trHeight w:val="614" w:hRule="atLeast"/>
        </w:trPr>
        <w:tc>
          <w:tcPr>
            <w:tcW w:w="14000" w:type="dxa"/>
            <w:gridSpan w:val="9"/>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一般公共预算财政拨款基本支出决算明细表</w:t>
            </w:r>
          </w:p>
        </w:tc>
      </w:tr>
      <w:tr>
        <w:tblPrEx>
          <w:tblCellMar>
            <w:top w:w="0" w:type="dxa"/>
            <w:left w:w="108" w:type="dxa"/>
            <w:bottom w:w="0" w:type="dxa"/>
            <w:right w:w="108" w:type="dxa"/>
          </w:tblCellMar>
        </w:tblPrEx>
        <w:trPr>
          <w:trHeight w:val="307" w:hRule="atLeast"/>
        </w:trPr>
        <w:tc>
          <w:tcPr>
            <w:tcW w:w="1762"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71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0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28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347"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6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7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147"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30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公开06表</w:t>
            </w:r>
          </w:p>
        </w:tc>
      </w:tr>
      <w:tr>
        <w:tblPrEx>
          <w:tblCellMar>
            <w:top w:w="0" w:type="dxa"/>
            <w:left w:w="108" w:type="dxa"/>
            <w:bottom w:w="0" w:type="dxa"/>
            <w:right w:w="108" w:type="dxa"/>
          </w:tblCellMar>
        </w:tblPrEx>
        <w:trPr>
          <w:trHeight w:val="569" w:hRule="atLeast"/>
        </w:trPr>
        <w:tc>
          <w:tcPr>
            <w:tcW w:w="8211" w:type="dxa"/>
            <w:gridSpan w:val="5"/>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南宁市红十字会造血干细胞捐献管理服务中心</w:t>
            </w:r>
          </w:p>
        </w:tc>
        <w:tc>
          <w:tcPr>
            <w:tcW w:w="1160"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73"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456" w:type="dxa"/>
            <w:gridSpan w:val="2"/>
            <w:tcBorders>
              <w:top w:val="nil"/>
              <w:left w:val="nil"/>
              <w:bottom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trHeight w:val="319" w:hRule="atLeast"/>
        </w:trPr>
        <w:tc>
          <w:tcPr>
            <w:tcW w:w="4584"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人员经费</w:t>
            </w:r>
          </w:p>
        </w:tc>
        <w:tc>
          <w:tcPr>
            <w:tcW w:w="9416"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公用经费</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科目编码</w:t>
            </w:r>
          </w:p>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p>
        </w:tc>
        <w:tc>
          <w:tcPr>
            <w:tcW w:w="17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科目名称</w:t>
            </w:r>
          </w:p>
        </w:tc>
        <w:tc>
          <w:tcPr>
            <w:tcW w:w="110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决算数</w:t>
            </w:r>
          </w:p>
        </w:tc>
        <w:tc>
          <w:tcPr>
            <w:tcW w:w="12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科目编码</w:t>
            </w:r>
          </w:p>
        </w:tc>
        <w:tc>
          <w:tcPr>
            <w:tcW w:w="234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科目名称</w:t>
            </w:r>
          </w:p>
        </w:tc>
        <w:tc>
          <w:tcPr>
            <w:tcW w:w="11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决算数</w:t>
            </w:r>
          </w:p>
        </w:tc>
        <w:tc>
          <w:tcPr>
            <w:tcW w:w="11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科目编码</w:t>
            </w:r>
          </w:p>
        </w:tc>
        <w:tc>
          <w:tcPr>
            <w:tcW w:w="214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科目名称</w:t>
            </w:r>
          </w:p>
        </w:tc>
        <w:tc>
          <w:tcPr>
            <w:tcW w:w="13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决算数</w:t>
            </w:r>
          </w:p>
        </w:tc>
      </w:tr>
      <w:tr>
        <w:tblPrEx>
          <w:tblCellMar>
            <w:top w:w="0" w:type="dxa"/>
            <w:left w:w="108" w:type="dxa"/>
            <w:bottom w:w="0" w:type="dxa"/>
            <w:right w:w="108" w:type="dxa"/>
          </w:tblCellMar>
        </w:tblPrEx>
        <w:trPr>
          <w:trHeight w:val="1442" w:hRule="atLeast"/>
        </w:trPr>
        <w:tc>
          <w:tcPr>
            <w:tcW w:w="17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1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2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34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1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14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3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工资福利支出</w:t>
            </w:r>
            <w:bookmarkStart w:id="0" w:name="OLE_LINK3"/>
            <w:bookmarkStart w:id="1" w:name="OLE_LINK4"/>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76.72</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商品和服务支出</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10.03</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307</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债务利息及费用支出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30101</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基本工资</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17.17</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30201</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办公费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30701</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国内债务付息</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30102</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津贴补贴</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1.90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30202</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印刷费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30702</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国外债务付息</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30103</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奖金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0.15</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30203</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咨询费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资本性支出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30106</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伙食补助费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30204</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手续费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31001</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房屋建筑物购建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30107</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绩效工资</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34.47</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30205</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水费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31002</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办公设备购置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30108</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机关事业单位基本养老保险缴费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7.29</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30206</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电费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31003</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专用设备购置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30109</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职业年金缴费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3.68</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30207</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邮电费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0.44</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31005</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基础设施建设</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30110</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职工基本医疗保险缴费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2.92</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30208</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取暖费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31006</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大型修缮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30111</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公务员医疗补助缴费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3.28</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30209</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物业管理费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31007</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信息网络及软件购置更新</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30112</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其他社会保障缴费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0.39</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30211</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差旅费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0.88</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31008</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物资储备</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30113</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住房公积金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5.47</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30212</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因公出国（境）费用</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31009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土地补偿</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30114</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医疗费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30213</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维修（护）费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31010</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安置补助</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30199</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其他工资福利支出</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30214</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租赁费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31011</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地上附着物和青苗补偿</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对个人和家庭的补助</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30215</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会议费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31012</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拆迁补偿</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30301</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离休费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30216</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培训费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31013</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公务用车购置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30302</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退休费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30217</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公务接待费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31019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其他交通工具购置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30303</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退职（役）费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30218</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专用材料费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31021</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文物和陈列品购置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30304</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抚恤金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30224</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被装购置费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31022</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无形资产购置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30305</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生活补助</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30225</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专用燃料费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31099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其他资本性支出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30306</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救济费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30226</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劳务费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399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其他支出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30307</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医疗费补助</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30227</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委托业务费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39907</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国家赔偿费用支出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30308</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助学金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30228</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工会经费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1.12</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39908</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对民间非营利组织和群众性自治组织补贴</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30309</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奖励金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30229</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福利费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0.40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39909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经常性赠与</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30310</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个人农业生产补贴</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30231</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公务用车运行维护费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39910</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资本性赠与</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30311</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代缴社会保险费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30239</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其他交通费用</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0.23</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39999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其他支出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30399</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其他对个人和家庭的补助</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30240</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税金及附加费用</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30299</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其他商品和服务支出</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4.97</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人员经费合计</w:t>
            </w:r>
          </w:p>
          <w:bookmarkEnd w:id="0"/>
          <w:bookmarkEnd w:id="1"/>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76.72</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公用经费合计</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10.03</w:t>
            </w:r>
          </w:p>
        </w:tc>
      </w:tr>
      <w:tr>
        <w:tblPrEx>
          <w:tblCellMar>
            <w:top w:w="0" w:type="dxa"/>
            <w:left w:w="108" w:type="dxa"/>
            <w:bottom w:w="0" w:type="dxa"/>
            <w:right w:w="108" w:type="dxa"/>
          </w:tblCellMar>
        </w:tblPrEx>
        <w:trPr>
          <w:trHeight w:val="319" w:hRule="atLeast"/>
        </w:trPr>
        <w:tc>
          <w:tcPr>
            <w:tcW w:w="14000" w:type="dxa"/>
            <w:gridSpan w:val="9"/>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注：本表反映部门本年度一般公共预算财政拨款基本支出明细情况。</w:t>
            </w:r>
          </w:p>
        </w:tc>
      </w:tr>
    </w:tbl>
    <w:p>
      <w:pPr>
        <w:jc w:val="left"/>
        <w:rPr>
          <w:rFonts w:hint="eastAsia" w:ascii="方正仿宋_GB2312" w:hAnsi="方正仿宋_GB2312" w:eastAsia="方正仿宋_GB2312" w:cs="方正仿宋_GB2312"/>
          <w:sz w:val="24"/>
          <w:highlight w:val="none"/>
        </w:rPr>
      </w:pPr>
    </w:p>
    <w:p>
      <w:pPr>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br w:type="page"/>
      </w:r>
    </w:p>
    <w:p>
      <w:pPr>
        <w:jc w:val="left"/>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t>表</w:t>
      </w:r>
      <w:r>
        <w:rPr>
          <w:rFonts w:hint="eastAsia" w:ascii="方正仿宋_GB2312" w:hAnsi="方正仿宋_GB2312" w:eastAsia="方正仿宋_GB2312" w:cs="方正仿宋_GB2312"/>
          <w:sz w:val="24"/>
          <w:highlight w:val="none"/>
          <w:lang w:val="en-US" w:eastAsia="zh-CN"/>
        </w:rPr>
        <w:t>七</w:t>
      </w:r>
      <w:r>
        <w:rPr>
          <w:rFonts w:hint="eastAsia" w:ascii="方正仿宋_GB2312" w:hAnsi="方正仿宋_GB2312" w:eastAsia="方正仿宋_GB2312" w:cs="方正仿宋_GB2312"/>
          <w:sz w:val="24"/>
          <w:highlight w:val="none"/>
        </w:rPr>
        <w:t>：政府性基金预算财政拨款收入支出决算表</w:t>
      </w:r>
    </w:p>
    <w:tbl>
      <w:tblPr>
        <w:tblStyle w:val="3"/>
        <w:tblW w:w="13982" w:type="dxa"/>
        <w:tblInd w:w="96" w:type="dxa"/>
        <w:tblLayout w:type="fixed"/>
        <w:tblCellMar>
          <w:top w:w="0" w:type="dxa"/>
          <w:left w:w="108" w:type="dxa"/>
          <w:bottom w:w="0" w:type="dxa"/>
          <w:right w:w="108" w:type="dxa"/>
        </w:tblCellMar>
      </w:tblPr>
      <w:tblGrid>
        <w:gridCol w:w="1297"/>
        <w:gridCol w:w="240"/>
        <w:gridCol w:w="236"/>
        <w:gridCol w:w="1625"/>
        <w:gridCol w:w="1973"/>
        <w:gridCol w:w="1653"/>
        <w:gridCol w:w="1600"/>
        <w:gridCol w:w="1680"/>
        <w:gridCol w:w="1728"/>
        <w:gridCol w:w="2"/>
        <w:gridCol w:w="1946"/>
        <w:gridCol w:w="2"/>
      </w:tblGrid>
      <w:tr>
        <w:tblPrEx>
          <w:tblCellMar>
            <w:top w:w="0" w:type="dxa"/>
            <w:left w:w="108" w:type="dxa"/>
            <w:bottom w:w="0" w:type="dxa"/>
            <w:right w:w="108" w:type="dxa"/>
          </w:tblCellMar>
        </w:tblPrEx>
        <w:trPr>
          <w:gridAfter w:val="1"/>
          <w:wAfter w:w="2" w:type="dxa"/>
          <w:trHeight w:val="536" w:hRule="atLeast"/>
        </w:trPr>
        <w:tc>
          <w:tcPr>
            <w:tcW w:w="13980" w:type="dxa"/>
            <w:gridSpan w:val="11"/>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政府性基金预算财政拨款收入支出决算表</w:t>
            </w:r>
          </w:p>
        </w:tc>
      </w:tr>
      <w:tr>
        <w:tblPrEx>
          <w:tblCellMar>
            <w:top w:w="0" w:type="dxa"/>
            <w:left w:w="108" w:type="dxa"/>
            <w:bottom w:w="0" w:type="dxa"/>
            <w:right w:w="108" w:type="dxa"/>
          </w:tblCellMar>
        </w:tblPrEx>
        <w:trPr>
          <w:trHeight w:val="268" w:hRule="atLeast"/>
        </w:trPr>
        <w:tc>
          <w:tcPr>
            <w:tcW w:w="1297"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4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3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25"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97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5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0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8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730" w:type="dxa"/>
            <w:gridSpan w:val="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948" w:type="dxa"/>
            <w:gridSpan w:val="2"/>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公开0</w:t>
            </w:r>
            <w:r>
              <w:rPr>
                <w:rFonts w:hint="eastAsia" w:ascii="方正仿宋_GB2312" w:hAnsi="方正仿宋_GB2312" w:eastAsia="方正仿宋_GB2312" w:cs="方正仿宋_GB2312"/>
                <w:color w:val="000000"/>
                <w:kern w:val="0"/>
                <w:sz w:val="20"/>
                <w:szCs w:val="20"/>
                <w:highlight w:val="none"/>
                <w:lang w:val="en-US" w:eastAsia="zh-CN" w:bidi="ar"/>
              </w:rPr>
              <w:t>7</w:t>
            </w:r>
            <w:r>
              <w:rPr>
                <w:rFonts w:hint="eastAsia" w:ascii="方正仿宋_GB2312" w:hAnsi="方正仿宋_GB2312" w:eastAsia="方正仿宋_GB2312" w:cs="方正仿宋_GB2312"/>
                <w:color w:val="000000"/>
                <w:kern w:val="0"/>
                <w:sz w:val="20"/>
                <w:szCs w:val="20"/>
                <w:highlight w:val="none"/>
                <w:lang w:bidi="ar"/>
              </w:rPr>
              <w:t>表</w:t>
            </w:r>
          </w:p>
        </w:tc>
      </w:tr>
      <w:tr>
        <w:tblPrEx>
          <w:tblCellMar>
            <w:top w:w="0" w:type="dxa"/>
            <w:left w:w="108" w:type="dxa"/>
            <w:bottom w:w="0" w:type="dxa"/>
            <w:right w:w="108" w:type="dxa"/>
          </w:tblCellMar>
        </w:tblPrEx>
        <w:trPr>
          <w:gridAfter w:val="1"/>
          <w:wAfter w:w="2" w:type="dxa"/>
          <w:trHeight w:val="268" w:hRule="atLeast"/>
        </w:trPr>
        <w:tc>
          <w:tcPr>
            <w:tcW w:w="8624" w:type="dxa"/>
            <w:gridSpan w:val="7"/>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南宁市红十字会造血干细胞捐献管理服务中心</w:t>
            </w:r>
          </w:p>
        </w:tc>
        <w:tc>
          <w:tcPr>
            <w:tcW w:w="1680"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728"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948" w:type="dxa"/>
            <w:gridSpan w:val="2"/>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gridAfter w:val="1"/>
          <w:wAfter w:w="2" w:type="dxa"/>
          <w:trHeight w:val="277" w:hRule="atLeast"/>
        </w:trPr>
        <w:tc>
          <w:tcPr>
            <w:tcW w:w="339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19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年初结转和结余</w:t>
            </w:r>
          </w:p>
        </w:tc>
        <w:tc>
          <w:tcPr>
            <w:tcW w:w="16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本年收入</w:t>
            </w:r>
          </w:p>
        </w:tc>
        <w:tc>
          <w:tcPr>
            <w:tcW w:w="50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本年支出</w:t>
            </w:r>
          </w:p>
        </w:tc>
        <w:tc>
          <w:tcPr>
            <w:tcW w:w="1948"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年末结转和结余</w:t>
            </w:r>
          </w:p>
        </w:tc>
      </w:tr>
      <w:tr>
        <w:tblPrEx>
          <w:tblCellMar>
            <w:top w:w="0" w:type="dxa"/>
            <w:left w:w="108" w:type="dxa"/>
            <w:bottom w:w="0" w:type="dxa"/>
            <w:right w:w="108" w:type="dxa"/>
          </w:tblCellMar>
        </w:tblPrEx>
        <w:trPr>
          <w:gridAfter w:val="1"/>
          <w:wAfter w:w="2" w:type="dxa"/>
          <w:trHeight w:val="312" w:hRule="atLeast"/>
        </w:trPr>
        <w:tc>
          <w:tcPr>
            <w:tcW w:w="1537"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功能分类科目编码</w:t>
            </w:r>
          </w:p>
        </w:tc>
        <w:tc>
          <w:tcPr>
            <w:tcW w:w="1861"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科目名称</w:t>
            </w:r>
          </w:p>
        </w:tc>
        <w:tc>
          <w:tcPr>
            <w:tcW w:w="19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小计</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基本支出</w:t>
            </w:r>
          </w:p>
        </w:tc>
        <w:tc>
          <w:tcPr>
            <w:tcW w:w="17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项目支出</w:t>
            </w:r>
          </w:p>
        </w:tc>
        <w:tc>
          <w:tcPr>
            <w:tcW w:w="1948"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gridAfter w:val="1"/>
          <w:wAfter w:w="2" w:type="dxa"/>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9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2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948"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gridAfter w:val="1"/>
          <w:wAfter w:w="2" w:type="dxa"/>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9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2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948"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gridAfter w:val="1"/>
          <w:wAfter w:w="2" w:type="dxa"/>
          <w:trHeight w:val="277" w:hRule="atLeast"/>
        </w:trPr>
        <w:tc>
          <w:tcPr>
            <w:tcW w:w="339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w:t>
            </w:r>
          </w:p>
        </w:tc>
        <w:tc>
          <w:tcPr>
            <w:tcW w:w="1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w:t>
            </w:r>
          </w:p>
        </w:tc>
        <w:tc>
          <w:tcPr>
            <w:tcW w:w="19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w:t>
            </w:r>
          </w:p>
        </w:tc>
      </w:tr>
      <w:tr>
        <w:tblPrEx>
          <w:tblCellMar>
            <w:top w:w="0" w:type="dxa"/>
            <w:left w:w="108" w:type="dxa"/>
            <w:bottom w:w="0" w:type="dxa"/>
            <w:right w:w="108" w:type="dxa"/>
          </w:tblCellMar>
        </w:tblPrEx>
        <w:trPr>
          <w:gridAfter w:val="1"/>
          <w:wAfter w:w="2" w:type="dxa"/>
          <w:trHeight w:val="277" w:hRule="atLeast"/>
        </w:trPr>
        <w:tc>
          <w:tcPr>
            <w:tcW w:w="339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9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r>
      <w:tr>
        <w:tblPrEx>
          <w:tblCellMar>
            <w:top w:w="0" w:type="dxa"/>
            <w:left w:w="108" w:type="dxa"/>
            <w:bottom w:w="0" w:type="dxa"/>
            <w:right w:w="108" w:type="dxa"/>
          </w:tblCellMar>
        </w:tblPrEx>
        <w:trPr>
          <w:gridAfter w:val="1"/>
          <w:wAfter w:w="2" w:type="dxa"/>
          <w:trHeight w:val="277"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18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9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gridAfter w:val="1"/>
          <w:wAfter w:w="2" w:type="dxa"/>
          <w:trHeight w:val="277"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18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9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gridAfter w:val="1"/>
          <w:wAfter w:w="2" w:type="dxa"/>
          <w:trHeight w:val="277"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18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9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gridAfter w:val="1"/>
          <w:wAfter w:w="2" w:type="dxa"/>
          <w:trHeight w:val="277" w:hRule="atLeast"/>
        </w:trPr>
        <w:tc>
          <w:tcPr>
            <w:tcW w:w="13980" w:type="dxa"/>
            <w:gridSpan w:val="11"/>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注：本表反映部门本年度政府性基金预算财政拨款收入、支出及结转和结余情况。</w:t>
            </w:r>
          </w:p>
          <w:p>
            <w:pPr>
              <w:keepNext w:val="0"/>
              <w:keepLines w:val="0"/>
              <w:widowControl w:val="0"/>
              <w:suppressLineNumbers w:val="0"/>
              <w:spacing w:before="0" w:beforeAutospacing="0" w:after="0" w:afterAutospacing="0"/>
              <w:ind w:left="0" w:right="0"/>
              <w:jc w:val="both"/>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auto"/>
                <w:kern w:val="2"/>
                <w:sz w:val="21"/>
                <w:szCs w:val="21"/>
                <w:lang w:val="en-US" w:eastAsia="zh-CN" w:bidi="ar"/>
              </w:rPr>
              <w:t xml:space="preserve">本部门2022年度没有政府性基金预算财政拨款收入，也没有政府性基金预算财政拨款安排的支出，故本表无数据。 </w:t>
            </w:r>
          </w:p>
        </w:tc>
      </w:tr>
    </w:tbl>
    <w:p>
      <w:pPr>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br w:type="page"/>
      </w:r>
    </w:p>
    <w:p>
      <w:pPr>
        <w:jc w:val="left"/>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t>表</w:t>
      </w:r>
      <w:r>
        <w:rPr>
          <w:rFonts w:hint="eastAsia" w:ascii="方正仿宋_GB2312" w:hAnsi="方正仿宋_GB2312" w:eastAsia="方正仿宋_GB2312" w:cs="方正仿宋_GB2312"/>
          <w:sz w:val="24"/>
          <w:highlight w:val="none"/>
          <w:lang w:val="en-US" w:eastAsia="zh-CN"/>
        </w:rPr>
        <w:t>八</w:t>
      </w:r>
      <w:r>
        <w:rPr>
          <w:rFonts w:hint="eastAsia" w:ascii="方正仿宋_GB2312" w:hAnsi="方正仿宋_GB2312" w:eastAsia="方正仿宋_GB2312" w:cs="方正仿宋_GB2312"/>
          <w:sz w:val="24"/>
          <w:highlight w:val="none"/>
        </w:rPr>
        <w:t>：国有资本经营预算财政拨款支出决算表</w:t>
      </w:r>
    </w:p>
    <w:tbl>
      <w:tblPr>
        <w:tblStyle w:val="3"/>
        <w:tblW w:w="13940" w:type="dxa"/>
        <w:tblInd w:w="96" w:type="dxa"/>
        <w:tblLayout w:type="fixed"/>
        <w:tblCellMar>
          <w:top w:w="0" w:type="dxa"/>
          <w:left w:w="108" w:type="dxa"/>
          <w:bottom w:w="0" w:type="dxa"/>
          <w:right w:w="108" w:type="dxa"/>
        </w:tblCellMar>
      </w:tblPr>
      <w:tblGrid>
        <w:gridCol w:w="1638"/>
        <w:gridCol w:w="501"/>
        <w:gridCol w:w="285"/>
        <w:gridCol w:w="363"/>
        <w:gridCol w:w="1960"/>
        <w:gridCol w:w="2993"/>
        <w:gridCol w:w="3135"/>
        <w:gridCol w:w="3065"/>
      </w:tblGrid>
      <w:tr>
        <w:tblPrEx>
          <w:tblCellMar>
            <w:top w:w="0" w:type="dxa"/>
            <w:left w:w="108" w:type="dxa"/>
            <w:bottom w:w="0" w:type="dxa"/>
            <w:right w:w="108" w:type="dxa"/>
          </w:tblCellMar>
        </w:tblPrEx>
        <w:trPr>
          <w:trHeight w:val="384" w:hRule="atLeast"/>
        </w:trPr>
        <w:tc>
          <w:tcPr>
            <w:tcW w:w="13940" w:type="dxa"/>
            <w:gridSpan w:val="8"/>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国有资本经营预算财政拨款支出决算表</w:t>
            </w:r>
          </w:p>
        </w:tc>
      </w:tr>
      <w:tr>
        <w:tblPrEx>
          <w:tblCellMar>
            <w:top w:w="0" w:type="dxa"/>
            <w:left w:w="108" w:type="dxa"/>
            <w:bottom w:w="0" w:type="dxa"/>
            <w:right w:w="108" w:type="dxa"/>
          </w:tblCellMar>
        </w:tblPrEx>
        <w:trPr>
          <w:trHeight w:val="264" w:hRule="atLeast"/>
        </w:trPr>
        <w:tc>
          <w:tcPr>
            <w:tcW w:w="2139" w:type="dxa"/>
            <w:gridSpan w:val="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85"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6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96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99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135"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06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公开0</w:t>
            </w:r>
            <w:r>
              <w:rPr>
                <w:rFonts w:hint="eastAsia" w:ascii="方正仿宋_GB2312" w:hAnsi="方正仿宋_GB2312" w:eastAsia="方正仿宋_GB2312" w:cs="方正仿宋_GB2312"/>
                <w:color w:val="000000"/>
                <w:kern w:val="0"/>
                <w:sz w:val="20"/>
                <w:szCs w:val="20"/>
                <w:highlight w:val="none"/>
                <w:lang w:val="en-US" w:eastAsia="zh-CN" w:bidi="ar"/>
              </w:rPr>
              <w:t>8</w:t>
            </w:r>
            <w:r>
              <w:rPr>
                <w:rFonts w:hint="eastAsia" w:ascii="方正仿宋_GB2312" w:hAnsi="方正仿宋_GB2312" w:eastAsia="方正仿宋_GB2312" w:cs="方正仿宋_GB2312"/>
                <w:color w:val="000000"/>
                <w:kern w:val="0"/>
                <w:sz w:val="20"/>
                <w:szCs w:val="20"/>
                <w:highlight w:val="none"/>
                <w:lang w:bidi="ar"/>
              </w:rPr>
              <w:t>表</w:t>
            </w:r>
          </w:p>
        </w:tc>
      </w:tr>
      <w:tr>
        <w:tblPrEx>
          <w:tblCellMar>
            <w:top w:w="0" w:type="dxa"/>
            <w:left w:w="108" w:type="dxa"/>
            <w:bottom w:w="0" w:type="dxa"/>
            <w:right w:w="108" w:type="dxa"/>
          </w:tblCellMar>
        </w:tblPrEx>
        <w:trPr>
          <w:trHeight w:val="264" w:hRule="atLeast"/>
        </w:trPr>
        <w:tc>
          <w:tcPr>
            <w:tcW w:w="7740" w:type="dxa"/>
            <w:gridSpan w:val="6"/>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南宁市红十字会造血干细胞捐献管理服务中心</w:t>
            </w:r>
          </w:p>
        </w:tc>
        <w:tc>
          <w:tcPr>
            <w:tcW w:w="3135"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06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trHeight w:val="308" w:hRule="atLeast"/>
        </w:trPr>
        <w:tc>
          <w:tcPr>
            <w:tcW w:w="474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919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本年支出</w:t>
            </w:r>
          </w:p>
        </w:tc>
      </w:tr>
      <w:tr>
        <w:tblPrEx>
          <w:tblCellMar>
            <w:top w:w="0" w:type="dxa"/>
            <w:left w:w="108" w:type="dxa"/>
            <w:bottom w:w="0" w:type="dxa"/>
            <w:right w:w="108" w:type="dxa"/>
          </w:tblCellMar>
        </w:tblPrEx>
        <w:trPr>
          <w:trHeight w:val="312" w:hRule="atLeast"/>
        </w:trPr>
        <w:tc>
          <w:tcPr>
            <w:tcW w:w="1638"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功能分类科目编码</w:t>
            </w:r>
          </w:p>
        </w:tc>
        <w:tc>
          <w:tcPr>
            <w:tcW w:w="3109" w:type="dxa"/>
            <w:gridSpan w:val="4"/>
            <w:vMerge w:val="restar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科目名称</w:t>
            </w:r>
          </w:p>
        </w:tc>
        <w:tc>
          <w:tcPr>
            <w:tcW w:w="2993"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313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基本支出</w:t>
            </w:r>
          </w:p>
        </w:tc>
        <w:tc>
          <w:tcPr>
            <w:tcW w:w="306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项目支出</w:t>
            </w:r>
          </w:p>
        </w:tc>
      </w:tr>
      <w:tr>
        <w:tblPrEx>
          <w:tblCellMar>
            <w:top w:w="0" w:type="dxa"/>
            <w:left w:w="108" w:type="dxa"/>
            <w:bottom w:w="0" w:type="dxa"/>
            <w:right w:w="108" w:type="dxa"/>
          </w:tblCellMar>
        </w:tblPrEx>
        <w:trPr>
          <w:trHeight w:val="312" w:hRule="atLeast"/>
        </w:trPr>
        <w:tc>
          <w:tcPr>
            <w:tcW w:w="1638"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109" w:type="dxa"/>
            <w:gridSpan w:val="4"/>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993"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13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06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312" w:hRule="atLeast"/>
        </w:trPr>
        <w:tc>
          <w:tcPr>
            <w:tcW w:w="1638"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109" w:type="dxa"/>
            <w:gridSpan w:val="4"/>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993"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13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06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308" w:hRule="atLeast"/>
        </w:trPr>
        <w:tc>
          <w:tcPr>
            <w:tcW w:w="4747" w:type="dxa"/>
            <w:gridSpan w:val="5"/>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299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w:t>
            </w:r>
          </w:p>
        </w:tc>
        <w:tc>
          <w:tcPr>
            <w:tcW w:w="31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w:t>
            </w:r>
          </w:p>
        </w:tc>
        <w:tc>
          <w:tcPr>
            <w:tcW w:w="306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w:t>
            </w:r>
          </w:p>
        </w:tc>
      </w:tr>
      <w:tr>
        <w:tblPrEx>
          <w:tblCellMar>
            <w:top w:w="0" w:type="dxa"/>
            <w:left w:w="108" w:type="dxa"/>
            <w:bottom w:w="0" w:type="dxa"/>
            <w:right w:w="108" w:type="dxa"/>
          </w:tblCellMar>
        </w:tblPrEx>
        <w:trPr>
          <w:trHeight w:val="308" w:hRule="atLeast"/>
        </w:trPr>
        <w:tc>
          <w:tcPr>
            <w:tcW w:w="4747" w:type="dxa"/>
            <w:gridSpan w:val="5"/>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299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313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306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r>
      <w:tr>
        <w:tblPrEx>
          <w:tblCellMar>
            <w:top w:w="0" w:type="dxa"/>
            <w:left w:w="108" w:type="dxa"/>
            <w:bottom w:w="0" w:type="dxa"/>
            <w:right w:w="108" w:type="dxa"/>
          </w:tblCellMar>
        </w:tblPrEx>
        <w:trPr>
          <w:trHeight w:val="308" w:hRule="atLeast"/>
        </w:trPr>
        <w:tc>
          <w:tcPr>
            <w:tcW w:w="1638"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3109" w:type="dxa"/>
            <w:gridSpan w:val="4"/>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299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313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306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308" w:hRule="atLeast"/>
        </w:trPr>
        <w:tc>
          <w:tcPr>
            <w:tcW w:w="1638"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3109" w:type="dxa"/>
            <w:gridSpan w:val="4"/>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299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313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306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308" w:hRule="atLeast"/>
        </w:trPr>
        <w:tc>
          <w:tcPr>
            <w:tcW w:w="1638"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3109" w:type="dxa"/>
            <w:gridSpan w:val="4"/>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299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313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306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bl>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注：本表反映部门本年度国有资本经营预算财政拨款支出情况。</w:t>
      </w:r>
    </w:p>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auto"/>
          <w:kern w:val="0"/>
          <w:sz w:val="22"/>
          <w:szCs w:val="22"/>
          <w:highlight w:val="none"/>
          <w:lang w:bidi="ar"/>
        </w:rPr>
      </w:pPr>
      <w:r>
        <w:rPr>
          <w:rFonts w:hint="eastAsia" w:ascii="方正仿宋_GB2312" w:hAnsi="方正仿宋_GB2312" w:eastAsia="方正仿宋_GB2312" w:cs="方正仿宋_GB2312"/>
          <w:color w:val="auto"/>
          <w:kern w:val="2"/>
          <w:sz w:val="21"/>
          <w:szCs w:val="21"/>
          <w:lang w:val="en-US" w:eastAsia="zh-CN" w:bidi="ar"/>
        </w:rPr>
        <w:t>本部门2022年度没有国有资本经营预算财政拨款收入，也没有国有资本经营预算财政拨款安排的支出，故本表无数据。</w:t>
      </w:r>
    </w:p>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br w:type="page"/>
      </w:r>
    </w:p>
    <w:tbl>
      <w:tblPr>
        <w:tblStyle w:val="3"/>
        <w:tblW w:w="14036" w:type="dxa"/>
        <w:tblInd w:w="0" w:type="dxa"/>
        <w:tblLayout w:type="fixed"/>
        <w:tblCellMar>
          <w:top w:w="0" w:type="dxa"/>
          <w:left w:w="108" w:type="dxa"/>
          <w:bottom w:w="0" w:type="dxa"/>
          <w:right w:w="108" w:type="dxa"/>
        </w:tblCellMar>
      </w:tblPr>
      <w:tblGrid>
        <w:gridCol w:w="96"/>
        <w:gridCol w:w="1438"/>
        <w:gridCol w:w="1425"/>
        <w:gridCol w:w="1094"/>
        <w:gridCol w:w="1159"/>
        <w:gridCol w:w="1133"/>
        <w:gridCol w:w="1040"/>
        <w:gridCol w:w="1066"/>
        <w:gridCol w:w="1161"/>
        <w:gridCol w:w="1053"/>
        <w:gridCol w:w="1148"/>
        <w:gridCol w:w="1133"/>
        <w:gridCol w:w="1073"/>
        <w:gridCol w:w="17"/>
      </w:tblGrid>
      <w:tr>
        <w:tblPrEx>
          <w:tblCellMar>
            <w:top w:w="0" w:type="dxa"/>
            <w:left w:w="108" w:type="dxa"/>
            <w:bottom w:w="0" w:type="dxa"/>
            <w:right w:w="108" w:type="dxa"/>
          </w:tblCellMar>
        </w:tblPrEx>
        <w:trPr>
          <w:gridBefore w:val="1"/>
          <w:wBefore w:w="96" w:type="dxa"/>
          <w:trHeight w:val="308" w:hRule="atLeast"/>
        </w:trPr>
        <w:tc>
          <w:tcPr>
            <w:tcW w:w="13940" w:type="dxa"/>
            <w:gridSpan w:val="13"/>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r>
      <w:tr>
        <w:tblPrEx>
          <w:tblCellMar>
            <w:top w:w="0" w:type="dxa"/>
            <w:left w:w="108" w:type="dxa"/>
            <w:bottom w:w="0" w:type="dxa"/>
            <w:right w:w="108" w:type="dxa"/>
          </w:tblCellMar>
        </w:tblPrEx>
        <w:trPr>
          <w:gridAfter w:val="1"/>
          <w:wAfter w:w="17" w:type="dxa"/>
          <w:trHeight w:val="632" w:hRule="atLeast"/>
        </w:trPr>
        <w:tc>
          <w:tcPr>
            <w:tcW w:w="14019" w:type="dxa"/>
            <w:gridSpan w:val="13"/>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kern w:val="0"/>
                <w:sz w:val="30"/>
                <w:szCs w:val="30"/>
                <w:highlight w:val="none"/>
                <w:lang w:bidi="ar"/>
              </w:rPr>
            </w:pPr>
            <w:r>
              <w:rPr>
                <w:rFonts w:hint="eastAsia" w:ascii="方正仿宋_GB2312" w:hAnsi="方正仿宋_GB2312" w:eastAsia="方正仿宋_GB2312" w:cs="方正仿宋_GB2312"/>
                <w:sz w:val="24"/>
                <w:highlight w:val="none"/>
                <w:lang w:val="en-US" w:eastAsia="zh-CN"/>
              </w:rPr>
              <w:t>表九：</w:t>
            </w:r>
            <w:r>
              <w:rPr>
                <w:rFonts w:hint="eastAsia" w:ascii="方正仿宋_GB2312" w:hAnsi="方正仿宋_GB2312" w:eastAsia="方正仿宋_GB2312" w:cs="方正仿宋_GB2312"/>
                <w:sz w:val="24"/>
                <w:highlight w:val="none"/>
              </w:rPr>
              <w:t>财政拨款“三公”经费支出决算表</w:t>
            </w:r>
          </w:p>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财政拨款“三公”经费支出决算表</w:t>
            </w:r>
          </w:p>
        </w:tc>
      </w:tr>
      <w:tr>
        <w:tblPrEx>
          <w:tblCellMar>
            <w:top w:w="0" w:type="dxa"/>
            <w:left w:w="108" w:type="dxa"/>
            <w:bottom w:w="0" w:type="dxa"/>
            <w:right w:w="108" w:type="dxa"/>
          </w:tblCellMar>
        </w:tblPrEx>
        <w:trPr>
          <w:gridAfter w:val="1"/>
          <w:wAfter w:w="17" w:type="dxa"/>
          <w:trHeight w:val="316" w:hRule="atLeast"/>
        </w:trPr>
        <w:tc>
          <w:tcPr>
            <w:tcW w:w="1534" w:type="dxa"/>
            <w:gridSpan w:val="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425"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094"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59"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3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04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06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61"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05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48"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3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07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w:t>
            </w:r>
            <w:r>
              <w:rPr>
                <w:rFonts w:hint="eastAsia" w:ascii="方正仿宋_GB2312" w:hAnsi="方正仿宋_GB2312" w:eastAsia="方正仿宋_GB2312" w:cs="方正仿宋_GB2312"/>
                <w:color w:val="000000"/>
                <w:kern w:val="0"/>
                <w:sz w:val="20"/>
                <w:szCs w:val="20"/>
                <w:highlight w:val="none"/>
                <w:lang w:val="en-US" w:eastAsia="zh-CN" w:bidi="ar"/>
              </w:rPr>
              <w:t>09</w:t>
            </w:r>
            <w:r>
              <w:rPr>
                <w:rFonts w:hint="eastAsia" w:ascii="方正仿宋_GB2312" w:hAnsi="方正仿宋_GB2312" w:eastAsia="方正仿宋_GB2312" w:cs="方正仿宋_GB2312"/>
                <w:color w:val="000000"/>
                <w:kern w:val="0"/>
                <w:sz w:val="20"/>
                <w:szCs w:val="20"/>
                <w:highlight w:val="none"/>
                <w:lang w:bidi="ar"/>
              </w:rPr>
              <w:t>表</w:t>
            </w:r>
          </w:p>
        </w:tc>
      </w:tr>
      <w:tr>
        <w:tblPrEx>
          <w:tblCellMar>
            <w:top w:w="0" w:type="dxa"/>
            <w:left w:w="108" w:type="dxa"/>
            <w:bottom w:w="0" w:type="dxa"/>
            <w:right w:w="108" w:type="dxa"/>
          </w:tblCellMar>
        </w:tblPrEx>
        <w:trPr>
          <w:gridAfter w:val="1"/>
          <w:wAfter w:w="17" w:type="dxa"/>
          <w:trHeight w:val="316" w:hRule="atLeast"/>
        </w:trPr>
        <w:tc>
          <w:tcPr>
            <w:tcW w:w="7385" w:type="dxa"/>
            <w:gridSpan w:val="7"/>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南宁市红十字会造血干细胞捐献管理服务中心</w:t>
            </w:r>
          </w:p>
        </w:tc>
        <w:tc>
          <w:tcPr>
            <w:tcW w:w="106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61"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05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48"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206" w:type="dxa"/>
            <w:gridSpan w:val="2"/>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gridAfter w:val="1"/>
          <w:wAfter w:w="17" w:type="dxa"/>
          <w:trHeight w:val="326" w:hRule="atLeast"/>
        </w:trPr>
        <w:tc>
          <w:tcPr>
            <w:tcW w:w="738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预算数</w:t>
            </w:r>
          </w:p>
        </w:tc>
        <w:tc>
          <w:tcPr>
            <w:tcW w:w="6634"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决算数</w:t>
            </w:r>
          </w:p>
        </w:tc>
      </w:tr>
      <w:tr>
        <w:tblPrEx>
          <w:tblCellMar>
            <w:top w:w="0" w:type="dxa"/>
            <w:left w:w="108" w:type="dxa"/>
            <w:bottom w:w="0" w:type="dxa"/>
            <w:right w:w="108" w:type="dxa"/>
          </w:tblCellMar>
        </w:tblPrEx>
        <w:trPr>
          <w:gridAfter w:val="1"/>
          <w:wAfter w:w="17" w:type="dxa"/>
          <w:trHeight w:val="326" w:hRule="atLeast"/>
        </w:trPr>
        <w:tc>
          <w:tcPr>
            <w:tcW w:w="1534" w:type="dxa"/>
            <w:gridSpan w:val="2"/>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142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因公出国（境）费</w:t>
            </w:r>
          </w:p>
        </w:tc>
        <w:tc>
          <w:tcPr>
            <w:tcW w:w="3386" w:type="dxa"/>
            <w:gridSpan w:val="3"/>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公务用车购置及运行费</w:t>
            </w:r>
          </w:p>
        </w:tc>
        <w:tc>
          <w:tcPr>
            <w:tcW w:w="104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公务接待费</w:t>
            </w:r>
          </w:p>
        </w:tc>
        <w:tc>
          <w:tcPr>
            <w:tcW w:w="1066"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1161"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因公出国（境）费</w:t>
            </w:r>
          </w:p>
        </w:tc>
        <w:tc>
          <w:tcPr>
            <w:tcW w:w="3334" w:type="dxa"/>
            <w:gridSpan w:val="3"/>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公务用车购置及运行费</w:t>
            </w:r>
          </w:p>
        </w:tc>
        <w:tc>
          <w:tcPr>
            <w:tcW w:w="1073"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公务接待费</w:t>
            </w:r>
          </w:p>
        </w:tc>
      </w:tr>
      <w:tr>
        <w:tblPrEx>
          <w:tblCellMar>
            <w:top w:w="0" w:type="dxa"/>
            <w:left w:w="108" w:type="dxa"/>
            <w:bottom w:w="0" w:type="dxa"/>
            <w:right w:w="108" w:type="dxa"/>
          </w:tblCellMar>
        </w:tblPrEx>
        <w:trPr>
          <w:gridAfter w:val="1"/>
          <w:wAfter w:w="17" w:type="dxa"/>
          <w:trHeight w:val="642" w:hRule="atLeast"/>
        </w:trPr>
        <w:tc>
          <w:tcPr>
            <w:tcW w:w="1534" w:type="dxa"/>
            <w:gridSpan w:val="2"/>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2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09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小计</w:t>
            </w:r>
          </w:p>
        </w:tc>
        <w:tc>
          <w:tcPr>
            <w:tcW w:w="1159"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公务用车购置费</w:t>
            </w:r>
          </w:p>
        </w:tc>
        <w:tc>
          <w:tcPr>
            <w:tcW w:w="113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公务用车运行费</w:t>
            </w:r>
          </w:p>
        </w:tc>
        <w:tc>
          <w:tcPr>
            <w:tcW w:w="1040"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066"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161"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05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小计</w:t>
            </w:r>
          </w:p>
        </w:tc>
        <w:tc>
          <w:tcPr>
            <w:tcW w:w="1148"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公务用车购置费</w:t>
            </w:r>
          </w:p>
        </w:tc>
        <w:tc>
          <w:tcPr>
            <w:tcW w:w="113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公务用车运行费</w:t>
            </w:r>
          </w:p>
        </w:tc>
        <w:tc>
          <w:tcPr>
            <w:tcW w:w="1073"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gridAfter w:val="1"/>
          <w:wAfter w:w="17" w:type="dxa"/>
          <w:trHeight w:val="959" w:hRule="atLeast"/>
        </w:trPr>
        <w:tc>
          <w:tcPr>
            <w:tcW w:w="1534"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w:t>
            </w:r>
          </w:p>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p>
        </w:tc>
        <w:tc>
          <w:tcPr>
            <w:tcW w:w="142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w:t>
            </w:r>
          </w:p>
        </w:tc>
        <w:tc>
          <w:tcPr>
            <w:tcW w:w="109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w:t>
            </w:r>
          </w:p>
        </w:tc>
        <w:tc>
          <w:tcPr>
            <w:tcW w:w="1159"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w:t>
            </w:r>
          </w:p>
        </w:tc>
        <w:tc>
          <w:tcPr>
            <w:tcW w:w="113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w:t>
            </w:r>
          </w:p>
        </w:tc>
        <w:tc>
          <w:tcPr>
            <w:tcW w:w="104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w:t>
            </w:r>
          </w:p>
        </w:tc>
        <w:tc>
          <w:tcPr>
            <w:tcW w:w="1066"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7</w:t>
            </w:r>
          </w:p>
        </w:tc>
        <w:tc>
          <w:tcPr>
            <w:tcW w:w="1161"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8</w:t>
            </w:r>
          </w:p>
        </w:tc>
        <w:tc>
          <w:tcPr>
            <w:tcW w:w="105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9</w:t>
            </w:r>
          </w:p>
        </w:tc>
        <w:tc>
          <w:tcPr>
            <w:tcW w:w="1148"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10</w:t>
            </w:r>
          </w:p>
        </w:tc>
        <w:tc>
          <w:tcPr>
            <w:tcW w:w="113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11</w:t>
            </w:r>
          </w:p>
        </w:tc>
        <w:tc>
          <w:tcPr>
            <w:tcW w:w="107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12</w:t>
            </w:r>
          </w:p>
        </w:tc>
      </w:tr>
      <w:tr>
        <w:tblPrEx>
          <w:tblCellMar>
            <w:top w:w="0" w:type="dxa"/>
            <w:left w:w="108" w:type="dxa"/>
            <w:bottom w:w="0" w:type="dxa"/>
            <w:right w:w="108" w:type="dxa"/>
          </w:tblCellMar>
        </w:tblPrEx>
        <w:trPr>
          <w:gridAfter w:val="1"/>
          <w:wAfter w:w="17" w:type="dxa"/>
          <w:trHeight w:val="642" w:hRule="atLeast"/>
        </w:trPr>
        <w:tc>
          <w:tcPr>
            <w:tcW w:w="1534" w:type="dxa"/>
            <w:gridSpan w:val="2"/>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default" w:ascii="方正仿宋_GB2312" w:hAnsi="方正仿宋_GB2312" w:eastAsia="方正仿宋_GB2312" w:cs="方正仿宋_GB2312"/>
                <w:color w:val="000000"/>
                <w:kern w:val="0"/>
                <w:sz w:val="22"/>
                <w:szCs w:val="22"/>
                <w:highlight w:val="none"/>
                <w:lang w:val="en-US" w:eastAsia="zh-CN" w:bidi="ar"/>
              </w:rPr>
            </w:pPr>
            <w:r>
              <w:rPr>
                <w:rFonts w:hint="eastAsia" w:ascii="方正仿宋_GB2312" w:hAnsi="方正仿宋_GB2312" w:eastAsia="方正仿宋_GB2312" w:cs="方正仿宋_GB2312"/>
                <w:color w:val="000000"/>
                <w:kern w:val="0"/>
                <w:sz w:val="22"/>
                <w:szCs w:val="22"/>
                <w:highlight w:val="none"/>
                <w:lang w:val="en-US" w:eastAsia="zh-CN" w:bidi="ar"/>
              </w:rPr>
              <w:t>0.50</w:t>
            </w:r>
          </w:p>
        </w:tc>
        <w:tc>
          <w:tcPr>
            <w:tcW w:w="142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094"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159"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13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04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default" w:ascii="方正仿宋_GB2312" w:hAnsi="方正仿宋_GB2312" w:eastAsia="方正仿宋_GB2312" w:cs="方正仿宋_GB2312"/>
                <w:color w:val="000000"/>
                <w:kern w:val="0"/>
                <w:sz w:val="22"/>
                <w:szCs w:val="22"/>
                <w:highlight w:val="none"/>
                <w:lang w:val="en-US" w:eastAsia="zh-CN" w:bidi="ar"/>
              </w:rPr>
            </w:pPr>
            <w:r>
              <w:rPr>
                <w:rFonts w:hint="eastAsia" w:ascii="方正仿宋_GB2312" w:hAnsi="方正仿宋_GB2312" w:eastAsia="方正仿宋_GB2312" w:cs="方正仿宋_GB2312"/>
                <w:color w:val="000000"/>
                <w:kern w:val="0"/>
                <w:sz w:val="22"/>
                <w:szCs w:val="22"/>
                <w:highlight w:val="none"/>
                <w:lang w:val="en-US" w:eastAsia="zh-CN" w:bidi="ar"/>
              </w:rPr>
              <w:t>0.50</w:t>
            </w:r>
          </w:p>
        </w:tc>
        <w:tc>
          <w:tcPr>
            <w:tcW w:w="106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161"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05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148"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133" w:type="dxa"/>
            <w:tcBorders>
              <w:top w:val="nil"/>
              <w:left w:val="nil"/>
              <w:bottom w:val="single" w:color="000000" w:sz="4" w:space="0"/>
              <w:right w:val="single" w:color="000000" w:sz="4" w:space="0"/>
            </w:tcBorders>
            <w:shd w:val="clear" w:color="auto" w:fill="auto"/>
            <w:noWrap/>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0.00</w:t>
            </w:r>
          </w:p>
        </w:tc>
        <w:tc>
          <w:tcPr>
            <w:tcW w:w="1073" w:type="dxa"/>
            <w:tcBorders>
              <w:top w:val="nil"/>
              <w:left w:val="nil"/>
              <w:bottom w:val="single" w:color="000000" w:sz="4" w:space="0"/>
              <w:right w:val="single" w:color="000000" w:sz="4" w:space="0"/>
            </w:tcBorders>
            <w:shd w:val="clear" w:color="auto" w:fill="auto"/>
            <w:noWrap/>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gridAfter w:val="1"/>
          <w:wAfter w:w="17" w:type="dxa"/>
          <w:trHeight w:val="642" w:hRule="atLeast"/>
        </w:trPr>
        <w:tc>
          <w:tcPr>
            <w:tcW w:w="14019" w:type="dxa"/>
            <w:gridSpan w:val="13"/>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注：本表反映部门本年度“三公”经费支出预决算情况。其中，预算数为“三公”经费全年预算数，反映按规定程序调整后的预算数；决算数是包括当年财政拨款和以前年度结转资金安排的实际支出。</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decorative"/>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4YmY3OTEwMjIyNWEwOTU0YzU3MmEwOGE1NzMyMTYifQ=="/>
  </w:docVars>
  <w:rsids>
    <w:rsidRoot w:val="662E63DC"/>
    <w:rsid w:val="662E63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adjustRightInd w:val="0"/>
      <w:snapToGrid w:val="0"/>
      <w:spacing w:line="360" w:lineRule="auto"/>
      <w:ind w:firstLine="668" w:firstLineChars="199"/>
    </w:pPr>
    <w:rPr>
      <w:rFonts w:ascii="仿宋_GB2312" w:eastAsia="仿宋_GB2312"/>
      <w:spacing w:val="6"/>
      <w:sz w:val="30"/>
      <w:szCs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2023-11-23T09:07:00Z</dcterms:created>
  <dc:creator>牛腩女士</dc:creator>
  <cp:lastModifiedBy>牛腩女士</cp:lastModifiedBy>
  <dcterms:modified xsi:type="dcterms:W3CDTF">2023-11-23T09:07:35Z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F8251073E25B477483E0570A503A8F45_11</vt:lpwstr>
  </property>
</Properties>
</file>